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F8E50" w14:textId="05084BAD"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#12</w:t>
      </w:r>
      <w:r w:rsidR="00A56A04">
        <w:rPr>
          <w:b/>
          <w:bCs/>
          <w:noProof/>
          <w:sz w:val="24"/>
          <w:szCs w:val="24"/>
        </w:rPr>
        <w:t>7</w:t>
      </w:r>
      <w:r w:rsidR="002A1C12">
        <w:rPr>
          <w:b/>
          <w:bCs/>
          <w:noProof/>
          <w:sz w:val="24"/>
          <w:szCs w:val="24"/>
        </w:rPr>
        <w:t>bis</w:t>
      </w:r>
      <w:r>
        <w:tab/>
      </w:r>
      <w:r w:rsidR="00881346" w:rsidRPr="00881346">
        <w:rPr>
          <w:rFonts w:cs="Arial"/>
          <w:b/>
          <w:bCs/>
          <w:noProof/>
          <w:sz w:val="28"/>
          <w:szCs w:val="28"/>
        </w:rPr>
        <w:t>R</w:t>
      </w:r>
      <w:r w:rsidR="00FF2D1C">
        <w:rPr>
          <w:rFonts w:cs="Arial"/>
          <w:b/>
          <w:bCs/>
          <w:noProof/>
          <w:sz w:val="28"/>
          <w:szCs w:val="28"/>
        </w:rPr>
        <w:t>3</w:t>
      </w:r>
      <w:r w:rsidR="00881346" w:rsidRPr="00881346">
        <w:rPr>
          <w:rFonts w:cs="Arial"/>
          <w:b/>
          <w:bCs/>
          <w:noProof/>
          <w:sz w:val="28"/>
          <w:szCs w:val="28"/>
        </w:rPr>
        <w:t>-2</w:t>
      </w:r>
      <w:r w:rsidR="009B5C34">
        <w:rPr>
          <w:rFonts w:cs="Arial"/>
          <w:b/>
          <w:bCs/>
          <w:noProof/>
          <w:sz w:val="28"/>
          <w:szCs w:val="28"/>
        </w:rPr>
        <w:t>51788</w:t>
      </w:r>
    </w:p>
    <w:p w14:paraId="61035C91" w14:textId="425A8B52" w:rsidR="007D03F4" w:rsidRDefault="002A1C12" w:rsidP="00CE15E6">
      <w:pPr>
        <w:tabs>
          <w:tab w:val="left" w:pos="1701"/>
          <w:tab w:val="right" w:pos="9639"/>
        </w:tabs>
        <w:spacing w:after="0" w:line="288" w:lineRule="auto"/>
        <w:rPr>
          <w:b/>
          <w:bCs/>
          <w:szCs w:val="24"/>
        </w:rPr>
      </w:pPr>
      <w:r>
        <w:rPr>
          <w:rFonts w:ascii="Arial" w:hAnsi="Arial"/>
          <w:b/>
          <w:bCs/>
          <w:noProof/>
          <w:sz w:val="24"/>
          <w:szCs w:val="24"/>
        </w:rPr>
        <w:t>Wuhan</w:t>
      </w:r>
      <w:r w:rsidR="00A56A04" w:rsidRPr="00881346">
        <w:rPr>
          <w:rFonts w:ascii="Arial" w:hAnsi="Arial"/>
          <w:b/>
          <w:bCs/>
          <w:noProof/>
          <w:sz w:val="24"/>
          <w:szCs w:val="24"/>
        </w:rPr>
        <w:t xml:space="preserve">, </w:t>
      </w:r>
      <w:r>
        <w:rPr>
          <w:rFonts w:ascii="Arial" w:hAnsi="Arial"/>
          <w:b/>
          <w:bCs/>
          <w:noProof/>
          <w:sz w:val="24"/>
          <w:szCs w:val="24"/>
        </w:rPr>
        <w:t>China</w:t>
      </w:r>
      <w:r w:rsidR="00A56A04">
        <w:rPr>
          <w:rFonts w:ascii="Arial" w:hAnsi="Arial"/>
          <w:b/>
          <w:bCs/>
          <w:noProof/>
          <w:sz w:val="24"/>
          <w:szCs w:val="24"/>
        </w:rPr>
        <w:t>,</w:t>
      </w:r>
      <w:r w:rsidR="00A56A04" w:rsidRPr="00881346">
        <w:rPr>
          <w:rFonts w:ascii="Arial" w:hAnsi="Arial"/>
          <w:b/>
          <w:bCs/>
          <w:noProof/>
          <w:sz w:val="24"/>
          <w:szCs w:val="24"/>
        </w:rPr>
        <w:t xml:space="preserve"> </w:t>
      </w:r>
      <w:r>
        <w:rPr>
          <w:rFonts w:ascii="Arial" w:hAnsi="Arial"/>
          <w:b/>
          <w:bCs/>
          <w:noProof/>
          <w:sz w:val="24"/>
          <w:szCs w:val="24"/>
        </w:rPr>
        <w:t>April</w:t>
      </w:r>
      <w:r w:rsidR="00A56A04">
        <w:rPr>
          <w:rFonts w:ascii="Arial" w:hAnsi="Arial"/>
          <w:b/>
          <w:bCs/>
          <w:noProof/>
          <w:sz w:val="24"/>
          <w:szCs w:val="24"/>
        </w:rPr>
        <w:t xml:space="preserve"> </w:t>
      </w:r>
      <w:r>
        <w:rPr>
          <w:rFonts w:ascii="Arial" w:hAnsi="Arial"/>
          <w:b/>
          <w:bCs/>
          <w:noProof/>
          <w:sz w:val="24"/>
          <w:szCs w:val="24"/>
        </w:rPr>
        <w:t>0</w:t>
      </w:r>
      <w:r w:rsidR="00A56A04">
        <w:rPr>
          <w:rFonts w:ascii="Arial" w:hAnsi="Arial"/>
          <w:b/>
          <w:bCs/>
          <w:noProof/>
          <w:sz w:val="24"/>
          <w:szCs w:val="24"/>
        </w:rPr>
        <w:t>7-</w:t>
      </w:r>
      <w:r>
        <w:rPr>
          <w:rFonts w:ascii="Arial" w:hAnsi="Arial"/>
          <w:b/>
          <w:bCs/>
          <w:noProof/>
          <w:sz w:val="24"/>
          <w:szCs w:val="24"/>
        </w:rPr>
        <w:t>1</w:t>
      </w:r>
      <w:r w:rsidR="00A56A04">
        <w:rPr>
          <w:rFonts w:ascii="Arial" w:hAnsi="Arial"/>
          <w:b/>
          <w:bCs/>
          <w:noProof/>
          <w:sz w:val="24"/>
          <w:szCs w:val="24"/>
        </w:rPr>
        <w:t>1</w:t>
      </w:r>
      <w:r w:rsidR="00A56A04" w:rsidRPr="00881346">
        <w:rPr>
          <w:rFonts w:ascii="Arial" w:hAnsi="Arial"/>
          <w:b/>
          <w:bCs/>
          <w:noProof/>
          <w:sz w:val="24"/>
          <w:szCs w:val="24"/>
        </w:rPr>
        <w:t>, 202</w:t>
      </w:r>
      <w:r w:rsidR="00A56A04">
        <w:rPr>
          <w:rFonts w:ascii="Arial" w:hAnsi="Arial"/>
          <w:b/>
          <w:bCs/>
          <w:noProof/>
          <w:sz w:val="24"/>
          <w:szCs w:val="24"/>
        </w:rPr>
        <w:t>5</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6D84C5B4"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92B82">
        <w:rPr>
          <w:rFonts w:ascii="Arial" w:hAnsi="Arial" w:cs="Arial"/>
          <w:sz w:val="24"/>
          <w:lang w:val="en-US"/>
        </w:rPr>
        <w:t>1</w:t>
      </w:r>
      <w:r w:rsidR="00050D8F">
        <w:rPr>
          <w:rFonts w:ascii="Arial" w:hAnsi="Arial" w:cs="Arial"/>
          <w:sz w:val="24"/>
          <w:lang w:val="en-US"/>
        </w:rPr>
        <w:t>1</w:t>
      </w:r>
      <w:r w:rsidR="00E92B82">
        <w:rPr>
          <w:rFonts w:ascii="Arial" w:hAnsi="Arial" w:cs="Arial"/>
          <w:sz w:val="24"/>
          <w:lang w:val="en-US"/>
        </w:rPr>
        <w:t>.</w:t>
      </w:r>
      <w:r w:rsidR="00050D8F">
        <w:rPr>
          <w:rFonts w:ascii="Arial" w:hAnsi="Arial" w:cs="Arial"/>
          <w:sz w:val="24"/>
          <w:lang w:val="en-US"/>
        </w:rPr>
        <w:t>2</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5607B10D"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050D8F" w:rsidRPr="00050D8F">
        <w:rPr>
          <w:rFonts w:ascii="Arial" w:hAnsi="Arial" w:cs="Arial"/>
          <w:sz w:val="24"/>
          <w:lang w:val="en-US"/>
        </w:rPr>
        <w:t xml:space="preserve">Discussion on </w:t>
      </w:r>
      <w:r w:rsidR="009B5C34">
        <w:rPr>
          <w:rFonts w:ascii="Arial" w:hAnsi="Arial" w:cs="Arial"/>
          <w:sz w:val="24"/>
          <w:lang w:val="en-US"/>
        </w:rPr>
        <w:t>UE Performance Reporting</w:t>
      </w:r>
      <w:r w:rsidR="00050D8F" w:rsidRPr="00050D8F">
        <w:rPr>
          <w:rFonts w:ascii="Arial" w:hAnsi="Arial" w:cs="Arial"/>
          <w:sz w:val="24"/>
          <w:lang w:val="en-US"/>
        </w:rPr>
        <w:t xml:space="preserve"> for </w:t>
      </w:r>
      <w:r w:rsidR="00D7373A">
        <w:rPr>
          <w:rFonts w:ascii="Arial" w:hAnsi="Arial" w:cs="Arial"/>
          <w:sz w:val="24"/>
          <w:lang w:val="en-US"/>
        </w:rPr>
        <w:t>Split Architecture</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06E4C4BA" w14:textId="1CB734CC" w:rsidR="00CC65A8" w:rsidRDefault="00F7718F" w:rsidP="00A57392">
      <w:pPr>
        <w:spacing w:line="276" w:lineRule="auto"/>
      </w:pPr>
      <w:r>
        <w:t>In RAN3#12</w:t>
      </w:r>
      <w:r w:rsidR="00A5749E">
        <w:t>7</w:t>
      </w:r>
      <w:r w:rsidR="00F34828">
        <w:t>, it was discussed whether CU-UP or DU reports the 3 UE performance metrics on UE throughput, packet delay and packet loss. There was no consensus on which node reports UE throughput and packet loss</w:t>
      </w: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38683AA1" w14:textId="13248FF1" w:rsidR="00D03C05" w:rsidRDefault="00555403" w:rsidP="00CC65A8">
            <w:pPr>
              <w:spacing w:after="120"/>
              <w:ind w:right="-96"/>
              <w:jc w:val="both"/>
              <w:rPr>
                <w:b/>
                <w:bCs/>
                <w:u w:val="single"/>
              </w:rPr>
            </w:pPr>
            <w:r>
              <w:rPr>
                <w:b/>
                <w:bCs/>
                <w:u w:val="single"/>
              </w:rPr>
              <w:t>RAN3#12</w:t>
            </w:r>
            <w:r w:rsidR="00A5749E">
              <w:rPr>
                <w:b/>
                <w:bCs/>
                <w:u w:val="single"/>
              </w:rPr>
              <w:t>7</w:t>
            </w:r>
          </w:p>
          <w:p w14:paraId="0FD5176F" w14:textId="77777777" w:rsidR="00A56A04" w:rsidRDefault="00A56A04" w:rsidP="00CC65A8">
            <w:pPr>
              <w:spacing w:after="120"/>
              <w:ind w:right="-96"/>
              <w:jc w:val="both"/>
              <w:rPr>
                <w:b/>
                <w:bCs/>
                <w:u w:val="single"/>
              </w:rPr>
            </w:pPr>
          </w:p>
          <w:p w14:paraId="30F6793F" w14:textId="77777777" w:rsidR="00F34828" w:rsidRPr="005E7C28" w:rsidRDefault="00F34828" w:rsidP="00F34828">
            <w:pPr>
              <w:widowControl w:val="0"/>
              <w:rPr>
                <w:rFonts w:cs="Calibri"/>
                <w:b/>
                <w:color w:val="008000"/>
                <w:sz w:val="18"/>
              </w:rPr>
            </w:pPr>
            <w:r w:rsidRPr="005E7C28">
              <w:rPr>
                <w:rFonts w:cs="Calibri"/>
                <w:b/>
                <w:color w:val="008000"/>
                <w:sz w:val="18"/>
              </w:rPr>
              <w:t>Packet delay measured for UE Performance feedback is sent from CU-UP (the delay in DU side is aggregated in the CU-UP) to the CU-CP in the case of CP-UP split architecture.</w:t>
            </w:r>
          </w:p>
          <w:p w14:paraId="7A962A4B" w14:textId="77777777" w:rsidR="00F34828" w:rsidRPr="005E7C28" w:rsidRDefault="00F34828" w:rsidP="00F34828">
            <w:pPr>
              <w:widowControl w:val="0"/>
              <w:rPr>
                <w:rFonts w:cs="Calibri"/>
                <w:b/>
                <w:color w:val="008000"/>
                <w:sz w:val="18"/>
              </w:rPr>
            </w:pPr>
            <w:r w:rsidRPr="005E7C28">
              <w:rPr>
                <w:rFonts w:cs="Calibri"/>
                <w:b/>
                <w:color w:val="008000"/>
                <w:sz w:val="18"/>
              </w:rPr>
              <w:t>Packet delay measured for UE Performance feedback is sent from DU to CU via DDDS in the case of CU-DU split architecture.</w:t>
            </w:r>
          </w:p>
          <w:p w14:paraId="06C47AD3" w14:textId="6DE1793A" w:rsidR="00A56A04" w:rsidRPr="0021227E" w:rsidRDefault="00F34828" w:rsidP="00F34828">
            <w:pPr>
              <w:overflowPunct/>
              <w:autoSpaceDE/>
              <w:autoSpaceDN/>
              <w:adjustRightInd/>
              <w:spacing w:after="120" w:line="257" w:lineRule="auto"/>
              <w:contextualSpacing/>
              <w:jc w:val="both"/>
              <w:textAlignment w:val="auto"/>
              <w:rPr>
                <w:rFonts w:eastAsia="SimSun"/>
                <w:bCs/>
                <w:lang w:val="en-US" w:eastAsia="zh-CN"/>
              </w:rPr>
            </w:pPr>
            <w:r w:rsidRPr="005E7C28">
              <w:rPr>
                <w:rFonts w:cs="Calibri"/>
                <w:b/>
                <w:color w:val="0000FF"/>
                <w:sz w:val="18"/>
              </w:rPr>
              <w:t xml:space="preserve">Stage 3 details of the solution are FFS. </w:t>
            </w:r>
          </w:p>
        </w:tc>
      </w:tr>
    </w:tbl>
    <w:p w14:paraId="34E705B2" w14:textId="05F5A866" w:rsidR="00DE6FFF" w:rsidRDefault="00DE6FFF" w:rsidP="00A57392">
      <w:pPr>
        <w:spacing w:line="276" w:lineRule="auto"/>
      </w:pPr>
    </w:p>
    <w:p w14:paraId="0647D8C1" w14:textId="0089BC17" w:rsidR="00692DB3" w:rsidRDefault="00CC65A8" w:rsidP="00A57392">
      <w:pPr>
        <w:spacing w:line="276" w:lineRule="auto"/>
      </w:pPr>
      <w:r>
        <w:t xml:space="preserve">In this paper we </w:t>
      </w:r>
      <w:r w:rsidR="007A266F">
        <w:t xml:space="preserve">discuss our views </w:t>
      </w:r>
      <w:r w:rsidR="00A56A04">
        <w:t xml:space="preserve">on the remaining open issues </w:t>
      </w:r>
      <w:r w:rsidR="00A44AF8">
        <w:t>on</w:t>
      </w:r>
      <w:r w:rsidR="002A1C12">
        <w:t xml:space="preserve"> </w:t>
      </w:r>
      <w:r w:rsidR="00A56A04">
        <w:t>UE performance reportin</w:t>
      </w:r>
      <w:r w:rsidR="002A1C12">
        <w:t>g</w:t>
      </w:r>
      <w:r w:rsidR="00F34828">
        <w:t xml:space="preserve"> in split architecture</w:t>
      </w:r>
      <w:r w:rsidR="007A266F">
        <w:t>.</w:t>
      </w:r>
    </w:p>
    <w:p w14:paraId="7B502DCF" w14:textId="3EAB77E5" w:rsidR="00DE6FFF" w:rsidRDefault="002727D6" w:rsidP="0026702A">
      <w:pPr>
        <w:pStyle w:val="Heading1"/>
        <w:spacing w:line="276" w:lineRule="auto"/>
        <w:ind w:left="450"/>
      </w:pPr>
      <w:r>
        <w:t>Discussion</w:t>
      </w:r>
    </w:p>
    <w:p w14:paraId="31A88637" w14:textId="659EF186" w:rsidR="00963FB5" w:rsidRDefault="00F34828" w:rsidP="00963FB5">
      <w:pPr>
        <w:pStyle w:val="Heading2"/>
        <w:ind w:left="0" w:firstLine="0"/>
      </w:pPr>
      <w:r>
        <w:t>UE Throughput</w:t>
      </w:r>
    </w:p>
    <w:p w14:paraId="5DD0ECA0" w14:textId="77777777" w:rsidR="00963FB5" w:rsidRDefault="00963FB5" w:rsidP="00963FB5"/>
    <w:p w14:paraId="1AA48E0C" w14:textId="1C64EC78" w:rsidR="00B62B8E" w:rsidRDefault="00F34828" w:rsidP="00F34828">
      <w:r>
        <w:t xml:space="preserve">If CU-UP reports the UE throughput, the throughput is captured at PDCP layer. When reported by DU, it is captured at RLC layer. It is useful to report UE throughput at both RLC and PDCP layer if the F1-U interface between them suffers packets drops. However F1-U interface is a network interface unlike Uu interface and assumed to have no packet loss. Hence it is sufficient to report UE throughput at PDCP layer from gNB-CU-UP. </w:t>
      </w:r>
    </w:p>
    <w:p w14:paraId="4AC1FFDB" w14:textId="71306D9A" w:rsidR="00344D63" w:rsidRDefault="00B62B8E" w:rsidP="00963FB5">
      <w:r>
        <w:t xml:space="preserve">TS 28.552 </w:t>
      </w:r>
      <w:r w:rsidR="00344D63">
        <w:t xml:space="preserve">has UE throughput at both RLC layer (Clause 5.1.1.3.1) and at PDCP level (Clause </w:t>
      </w:r>
      <w:bookmarkStart w:id="1" w:name="_Hlk193924391"/>
      <w:r w:rsidR="00344D63">
        <w:t>5.1.1.3.7</w:t>
      </w:r>
      <w:bookmarkEnd w:id="1"/>
      <w:r w:rsidR="00344D63">
        <w:t>). Clause 5.1.1.3.7 can be adopted to report UE throughput from CU-UP to CU-CP at per DRB granularity</w:t>
      </w:r>
    </w:p>
    <w:tbl>
      <w:tblPr>
        <w:tblStyle w:val="TableGrid"/>
        <w:tblW w:w="0" w:type="auto"/>
        <w:tblLook w:val="04A0" w:firstRow="1" w:lastRow="0" w:firstColumn="1" w:lastColumn="0" w:noHBand="0" w:noVBand="1"/>
      </w:tblPr>
      <w:tblGrid>
        <w:gridCol w:w="9350"/>
      </w:tblGrid>
      <w:tr w:rsidR="00B62B8E" w14:paraId="098E6B90" w14:textId="77777777" w:rsidTr="00B62B8E">
        <w:tc>
          <w:tcPr>
            <w:tcW w:w="9350" w:type="dxa"/>
          </w:tcPr>
          <w:p w14:paraId="29C44724" w14:textId="77777777" w:rsidR="00B62B8E" w:rsidRPr="00B62B8E" w:rsidRDefault="00B62B8E" w:rsidP="00963FB5">
            <w:pPr>
              <w:rPr>
                <w:b/>
                <w:bCs/>
                <w:u w:val="single"/>
              </w:rPr>
            </w:pPr>
            <w:bookmarkStart w:id="2" w:name="_Hlk193925405"/>
            <w:r w:rsidRPr="00B62B8E">
              <w:rPr>
                <w:b/>
                <w:bCs/>
                <w:u w:val="single"/>
              </w:rPr>
              <w:t>TS 28.552</w:t>
            </w:r>
          </w:p>
          <w:p w14:paraId="174AC0B6" w14:textId="77777777" w:rsidR="00344D63" w:rsidRPr="00344D63" w:rsidRDefault="00344D63" w:rsidP="00344D63">
            <w:pPr>
              <w:pStyle w:val="Heading5"/>
              <w:numPr>
                <w:ilvl w:val="0"/>
                <w:numId w:val="0"/>
              </w:numPr>
              <w:ind w:left="1008" w:hanging="1008"/>
              <w:rPr>
                <w:color w:val="000000" w:themeColor="text1"/>
              </w:rPr>
            </w:pPr>
            <w:bookmarkStart w:id="3" w:name="_Toc193701743"/>
            <w:r w:rsidRPr="00344D63">
              <w:rPr>
                <w:color w:val="000000" w:themeColor="text1"/>
              </w:rPr>
              <w:t>5.1.1.3.7</w:t>
            </w:r>
            <w:r w:rsidRPr="00344D63">
              <w:rPr>
                <w:color w:val="000000" w:themeColor="text1"/>
              </w:rPr>
              <w:tab/>
            </w:r>
            <w:r w:rsidRPr="00344D63">
              <w:rPr>
                <w:rFonts w:ascii="Times New Roman" w:hAnsi="Times New Roman"/>
                <w:color w:val="000000" w:themeColor="text1"/>
                <w:szCs w:val="22"/>
              </w:rPr>
              <w:t xml:space="preserve">Average DL UE </w:t>
            </w:r>
            <w:r w:rsidRPr="00344D63">
              <w:rPr>
                <w:rFonts w:ascii="Times New Roman" w:hAnsi="Times New Roman"/>
                <w:color w:val="000000" w:themeColor="text1"/>
                <w:szCs w:val="22"/>
                <w:lang w:val="en-US" w:eastAsia="zh-CN"/>
              </w:rPr>
              <w:t xml:space="preserve">buffered </w:t>
            </w:r>
            <w:r w:rsidRPr="00344D63">
              <w:rPr>
                <w:rFonts w:ascii="Times New Roman" w:hAnsi="Times New Roman"/>
                <w:color w:val="000000" w:themeColor="text1"/>
                <w:szCs w:val="22"/>
              </w:rPr>
              <w:t>Throughput per DRB</w:t>
            </w:r>
            <w:bookmarkEnd w:id="3"/>
          </w:p>
          <w:p w14:paraId="5FBDA5CC" w14:textId="53A95AB0" w:rsidR="00B62B8E" w:rsidRDefault="00344D63" w:rsidP="00344D63">
            <w:pPr>
              <w:pStyle w:val="B1"/>
            </w:pPr>
            <w:r>
              <w:t>a)</w:t>
            </w:r>
            <w:r>
              <w:tab/>
              <w:t>This measurement provides the average down</w:t>
            </w:r>
            <w:r w:rsidRPr="00B14B1C">
              <w:rPr>
                <w:rFonts w:hint="eastAsia"/>
              </w:rPr>
              <w:t xml:space="preserve"> </w:t>
            </w:r>
            <w:r>
              <w:rPr>
                <w:rFonts w:hint="eastAsia"/>
              </w:rPr>
              <w:t>link</w:t>
            </w:r>
            <w:r w:rsidRPr="00B14B1C">
              <w:rPr>
                <w:rFonts w:hint="eastAsia"/>
              </w:rPr>
              <w:t xml:space="preserve"> buffered </w:t>
            </w:r>
            <w:r>
              <w:t>UE</w:t>
            </w:r>
            <w:r>
              <w:rPr>
                <w:rFonts w:hint="eastAsia"/>
              </w:rPr>
              <w:t xml:space="preserve"> throughput</w:t>
            </w:r>
            <w:r w:rsidRPr="00B14B1C">
              <w:rPr>
                <w:rFonts w:hint="eastAsia"/>
              </w:rPr>
              <w:t xml:space="preserve"> </w:t>
            </w:r>
            <w:r w:rsidRPr="00B14B1C">
              <w:t>per DRB</w:t>
            </w:r>
            <w:r>
              <w:rPr>
                <w:rFonts w:hint="eastAsia"/>
              </w:rPr>
              <w:t xml:space="preserve"> </w:t>
            </w:r>
            <w:r w:rsidRPr="00B14B1C">
              <w:rPr>
                <w:rFonts w:hint="eastAsia"/>
              </w:rPr>
              <w:t xml:space="preserve">on </w:t>
            </w:r>
            <w:r w:rsidRPr="00FA4589">
              <w:rPr>
                <w:rFonts w:hint="eastAsia"/>
              </w:rPr>
              <w:t>NRCellCU</w:t>
            </w:r>
            <w:r w:rsidRPr="00B14B1C">
              <w:rPr>
                <w:rFonts w:hint="eastAsia"/>
              </w:rPr>
              <w:t>.</w:t>
            </w:r>
            <w:r w:rsidRPr="00B14B1C">
              <w:t xml:space="preserve"> </w:t>
            </w:r>
            <w:r>
              <w:t>The DRBs are mapped with the same 5QI for NR SA or mapped with the same QCI for EN-DC. This measurement is intended for</w:t>
            </w:r>
            <w:r w:rsidRPr="00B14B1C">
              <w:rPr>
                <w:rFonts w:hint="eastAsia"/>
              </w:rPr>
              <w:t xml:space="preserve"> throughput </w:t>
            </w:r>
            <w:r w:rsidRPr="00B14B1C">
              <w:t xml:space="preserve">per </w:t>
            </w:r>
            <w:r w:rsidRPr="00B14B1C">
              <w:rPr>
                <w:rFonts w:hint="eastAsia"/>
              </w:rPr>
              <w:t>UE</w:t>
            </w:r>
            <w:r w:rsidRPr="00B14B1C">
              <w:t xml:space="preserve"> and bearer </w:t>
            </w:r>
            <w:r w:rsidRPr="006768FB">
              <w:t xml:space="preserve">independent of traffic patterns and packet size. </w:t>
            </w:r>
            <w:r w:rsidRPr="007A252B">
              <w:t xml:space="preserve">The measurement is based on Desired buffer size communicated within DDDS from DU to CU UP and is intended for services with burst duration spanning over the time interval of a couple of consequent DDDSs. For very bursty traffic with burst duration within the interval of one DDDS the measured values </w:t>
            </w:r>
            <w:r w:rsidRPr="007A252B">
              <w:lastRenderedPageBreak/>
              <w:t>can be unprecise and cannot be compared across vendors.</w:t>
            </w:r>
            <w:r>
              <w:t xml:space="preserve"> </w:t>
            </w:r>
            <w:r w:rsidRPr="006768FB">
              <w:t xml:space="preserve">Initial buffering time in </w:t>
            </w:r>
            <w:r>
              <w:t>CU and on F1, meant as time interval the first PDCP SDU of the new burst is received in CU until this first part is received in DU,</w:t>
            </w:r>
            <w:r w:rsidRPr="006768FB">
              <w:t xml:space="preserve"> is </w:t>
            </w:r>
            <w:r>
              <w:t>excluded.</w:t>
            </w:r>
            <w:r w:rsidRPr="00B14B1C" w:rsidDel="00A31FD6">
              <w:rPr>
                <w:rFonts w:hint="eastAsia"/>
              </w:rPr>
              <w:t xml:space="preserve"> </w:t>
            </w:r>
            <w:r w:rsidRPr="00B14B1C">
              <w:t>The monitoring is supported also in DC scenario and in NSA option3a and 3x.</w:t>
            </w:r>
          </w:p>
        </w:tc>
      </w:tr>
      <w:bookmarkEnd w:id="2"/>
    </w:tbl>
    <w:p w14:paraId="3CE040B2" w14:textId="77777777" w:rsidR="00B62B8E" w:rsidRDefault="00B62B8E" w:rsidP="00963FB5"/>
    <w:p w14:paraId="0C19CB91" w14:textId="2BD8F674" w:rsidR="00626E72" w:rsidRDefault="00626E72" w:rsidP="00626E72">
      <w:pPr>
        <w:pStyle w:val="Observation"/>
      </w:pPr>
      <w:bookmarkStart w:id="4" w:name="_Toc174031104"/>
      <w:bookmarkStart w:id="5" w:name="_Toc174033465"/>
      <w:bookmarkStart w:id="6" w:name="_Toc174093111"/>
      <w:bookmarkStart w:id="7" w:name="_Toc174094358"/>
      <w:bookmarkStart w:id="8" w:name="_Toc178807847"/>
      <w:bookmarkStart w:id="9" w:name="_Toc178807967"/>
      <w:bookmarkStart w:id="10" w:name="_Toc178808264"/>
      <w:bookmarkStart w:id="11" w:name="_Toc178846449"/>
      <w:bookmarkStart w:id="12" w:name="_Toc181826478"/>
      <w:bookmarkStart w:id="13" w:name="_Toc181887936"/>
      <w:bookmarkStart w:id="14" w:name="_Toc189647440"/>
      <w:bookmarkStart w:id="15" w:name="_Toc189820813"/>
      <w:bookmarkStart w:id="16" w:name="_Toc193922641"/>
      <w:bookmarkStart w:id="17" w:name="_Toc193922658"/>
      <w:bookmarkStart w:id="18" w:name="_Toc194040656"/>
      <w:bookmarkStart w:id="19" w:name="_Toc194040713"/>
      <w:bookmarkStart w:id="20" w:name="_Toc194042823"/>
      <w:bookmarkStart w:id="21" w:name="_Toc194053887"/>
      <w:r>
        <w:t xml:space="preserve">Reporting UE throughput at one of the layers RLC or PDCP is sufficient as F1 interface is a network interface and assumed to not </w:t>
      </w:r>
      <w:r>
        <w:t>incur</w:t>
      </w:r>
      <w:r>
        <w:t xml:space="preserve"> additional data loss in user plane.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0A2AED4" w14:textId="77777777" w:rsidR="00626E72" w:rsidRDefault="00626E72" w:rsidP="00963FB5"/>
    <w:p w14:paraId="3C0C5F85" w14:textId="2DE8E065" w:rsidR="00344D63" w:rsidRPr="005A3255" w:rsidRDefault="009D34F0" w:rsidP="00344D63">
      <w:pPr>
        <w:pStyle w:val="PropObs"/>
        <w:rPr>
          <w:rFonts w:ascii="Times New Roman" w:eastAsia="Times New Roman" w:hAnsi="Times New Roman" w:cs="Times New Roman"/>
          <w:bCs w:val="0"/>
          <w:sz w:val="20"/>
          <w:szCs w:val="20"/>
          <w:lang w:val="en-GB" w:eastAsia="en-US"/>
        </w:rPr>
      </w:pPr>
      <w:bookmarkStart w:id="22" w:name="_Toc193925821"/>
      <w:bookmarkStart w:id="23" w:name="_Toc193925992"/>
      <w:bookmarkStart w:id="24" w:name="_Toc193926009"/>
      <w:bookmarkStart w:id="25" w:name="_Toc194042811"/>
      <w:bookmarkStart w:id="26" w:name="_Toc194042827"/>
      <w:bookmarkStart w:id="27" w:name="_Toc194053889"/>
      <w:bookmarkStart w:id="28" w:name="_Toc194053908"/>
      <w:bookmarkStart w:id="29" w:name="_Toc194053918"/>
      <w:bookmarkStart w:id="30" w:name="_Toc194053964"/>
      <w:r>
        <w:rPr>
          <w:rFonts w:ascii="Times New Roman" w:eastAsia="Times New Roman" w:hAnsi="Times New Roman" w:cs="Times New Roman"/>
          <w:bCs w:val="0"/>
          <w:sz w:val="20"/>
          <w:szCs w:val="20"/>
          <w:lang w:val="en-GB" w:eastAsia="en-US"/>
        </w:rPr>
        <w:t>Report</w:t>
      </w:r>
      <w:r w:rsidR="00344D63">
        <w:rPr>
          <w:rFonts w:ascii="Times New Roman" w:eastAsia="Times New Roman" w:hAnsi="Times New Roman" w:cs="Times New Roman"/>
          <w:bCs w:val="0"/>
          <w:sz w:val="20"/>
          <w:szCs w:val="20"/>
          <w:lang w:val="en-GB" w:eastAsia="en-US"/>
        </w:rPr>
        <w:t xml:space="preserve"> UE throughput at PDCP layer as gNB-CU-UP consolidates the feedback from gNB-DU over F1-U and </w:t>
      </w:r>
      <w:r w:rsidR="00626E72">
        <w:rPr>
          <w:rFonts w:ascii="Times New Roman" w:eastAsia="Times New Roman" w:hAnsi="Times New Roman" w:cs="Times New Roman"/>
          <w:bCs w:val="0"/>
          <w:sz w:val="20"/>
          <w:szCs w:val="20"/>
          <w:lang w:val="en-GB" w:eastAsia="en-US"/>
        </w:rPr>
        <w:t xml:space="preserve">can </w:t>
      </w:r>
      <w:r w:rsidR="007373C0">
        <w:rPr>
          <w:rFonts w:ascii="Times New Roman" w:eastAsia="Times New Roman" w:hAnsi="Times New Roman" w:cs="Times New Roman"/>
          <w:bCs w:val="0"/>
          <w:sz w:val="20"/>
          <w:szCs w:val="20"/>
          <w:lang w:val="en-GB" w:eastAsia="en-US"/>
        </w:rPr>
        <w:t xml:space="preserve">provide UE throughput at per DRB level as per TS 28.552 Clause </w:t>
      </w:r>
      <w:r w:rsidR="007373C0" w:rsidRPr="007373C0">
        <w:rPr>
          <w:rFonts w:ascii="Times New Roman" w:eastAsia="Times New Roman" w:hAnsi="Times New Roman" w:cs="Times New Roman"/>
          <w:bCs w:val="0"/>
          <w:sz w:val="20"/>
          <w:szCs w:val="20"/>
          <w:lang w:val="en-GB" w:eastAsia="en-US"/>
        </w:rPr>
        <w:t>5.1.1.3.7</w:t>
      </w:r>
      <w:bookmarkEnd w:id="22"/>
      <w:bookmarkEnd w:id="23"/>
      <w:bookmarkEnd w:id="24"/>
      <w:r w:rsidR="00626E72">
        <w:rPr>
          <w:rFonts w:ascii="Times New Roman" w:eastAsia="Times New Roman" w:hAnsi="Times New Roman" w:cs="Times New Roman"/>
          <w:bCs w:val="0"/>
          <w:sz w:val="20"/>
          <w:szCs w:val="20"/>
          <w:lang w:val="en-GB" w:eastAsia="en-US"/>
        </w:rPr>
        <w:t xml:space="preserve"> to gNB-CU-CP over E1 interface.</w:t>
      </w:r>
      <w:bookmarkEnd w:id="25"/>
      <w:bookmarkEnd w:id="26"/>
      <w:bookmarkEnd w:id="27"/>
      <w:bookmarkEnd w:id="28"/>
      <w:bookmarkEnd w:id="29"/>
      <w:bookmarkEnd w:id="30"/>
    </w:p>
    <w:p w14:paraId="0609ABB1" w14:textId="77777777" w:rsidR="00344D63" w:rsidRDefault="00344D63" w:rsidP="00963FB5"/>
    <w:p w14:paraId="5AB03622" w14:textId="0D02BB38" w:rsidR="00C67441" w:rsidRDefault="007373C0" w:rsidP="00C67441">
      <w:pPr>
        <w:pStyle w:val="Heading2"/>
        <w:ind w:left="0" w:firstLine="0"/>
      </w:pPr>
      <w:r>
        <w:t>UE Packet Delay</w:t>
      </w:r>
    </w:p>
    <w:p w14:paraId="719AA835" w14:textId="086CCF6B" w:rsidR="004000A9" w:rsidRDefault="0005557B" w:rsidP="00C67441">
      <w:pPr>
        <w:widowControl w:val="0"/>
        <w:spacing w:before="100" w:beforeAutospacing="1"/>
        <w:rPr>
          <w:lang w:eastAsia="zh-CN"/>
        </w:rPr>
      </w:pPr>
      <w:r>
        <w:rPr>
          <w:lang w:eastAsia="zh-CN"/>
        </w:rPr>
        <w:t xml:space="preserve">As agreed in the last RAN3 meeting, CU-UP provides a consolidated Packet delay metric across different entities in a </w:t>
      </w:r>
      <w:r w:rsidR="00151268">
        <w:rPr>
          <w:lang w:eastAsia="zh-CN"/>
        </w:rPr>
        <w:t>split architecture with CU-CP, CU-UP and DU. For a split architecture with only CU and DU, DU provides the packet delay metrics to CU.</w:t>
      </w:r>
    </w:p>
    <w:p w14:paraId="2ABEEB4F" w14:textId="27EED1F5" w:rsidR="00151268" w:rsidRPr="00151268" w:rsidRDefault="00151268" w:rsidP="00151268">
      <w:pPr>
        <w:pStyle w:val="PropObs"/>
        <w:rPr>
          <w:rFonts w:ascii="Times New Roman" w:eastAsia="Times New Roman" w:hAnsi="Times New Roman" w:cs="Times New Roman"/>
          <w:bCs w:val="0"/>
          <w:sz w:val="20"/>
          <w:szCs w:val="20"/>
          <w:lang w:val="en-GB" w:eastAsia="en-US"/>
        </w:rPr>
      </w:pPr>
      <w:bookmarkStart w:id="31" w:name="_Toc193925822"/>
      <w:bookmarkStart w:id="32" w:name="_Toc193925993"/>
      <w:bookmarkStart w:id="33" w:name="_Toc193926010"/>
      <w:bookmarkStart w:id="34" w:name="_Toc194042812"/>
      <w:bookmarkStart w:id="35" w:name="_Toc194042828"/>
      <w:bookmarkStart w:id="36" w:name="_Toc194053890"/>
      <w:bookmarkStart w:id="37" w:name="_Toc194053909"/>
      <w:bookmarkStart w:id="38" w:name="_Toc194053919"/>
      <w:bookmarkStart w:id="39" w:name="_Toc194053965"/>
      <w:r w:rsidRPr="00151268">
        <w:rPr>
          <w:rFonts w:ascii="Times New Roman" w:eastAsia="Times New Roman" w:hAnsi="Times New Roman" w:cs="Times New Roman"/>
          <w:bCs w:val="0"/>
          <w:sz w:val="20"/>
          <w:szCs w:val="20"/>
          <w:lang w:val="en-GB" w:eastAsia="en-US"/>
        </w:rPr>
        <w:t xml:space="preserve">CU-UP reports Average consolidated Packet Delay to CU-CP </w:t>
      </w:r>
      <w:r w:rsidR="003F4B97">
        <w:rPr>
          <w:rFonts w:ascii="Times New Roman" w:eastAsia="Times New Roman" w:hAnsi="Times New Roman" w:cs="Times New Roman"/>
          <w:bCs w:val="0"/>
          <w:sz w:val="20"/>
          <w:szCs w:val="20"/>
          <w:lang w:val="en-GB" w:eastAsia="en-US"/>
        </w:rPr>
        <w:t xml:space="preserve">over E1 interface </w:t>
      </w:r>
      <w:r w:rsidRPr="00151268">
        <w:rPr>
          <w:rFonts w:ascii="Times New Roman" w:eastAsia="Times New Roman" w:hAnsi="Times New Roman" w:cs="Times New Roman"/>
          <w:bCs w:val="0"/>
          <w:sz w:val="20"/>
          <w:szCs w:val="20"/>
          <w:lang w:val="en-GB" w:eastAsia="en-US"/>
        </w:rPr>
        <w:t>as per TS 28.552 Clause 5.1.3.3.1 in a CU-CP, CU-UP and DU split architecture.</w:t>
      </w:r>
      <w:bookmarkEnd w:id="31"/>
      <w:bookmarkEnd w:id="32"/>
      <w:bookmarkEnd w:id="33"/>
      <w:bookmarkEnd w:id="34"/>
      <w:bookmarkEnd w:id="35"/>
      <w:bookmarkEnd w:id="36"/>
      <w:bookmarkEnd w:id="37"/>
      <w:bookmarkEnd w:id="38"/>
      <w:bookmarkEnd w:id="39"/>
      <w:r w:rsidRPr="00151268">
        <w:rPr>
          <w:rFonts w:ascii="Times New Roman" w:eastAsia="Times New Roman" w:hAnsi="Times New Roman" w:cs="Times New Roman"/>
          <w:bCs w:val="0"/>
          <w:sz w:val="20"/>
          <w:szCs w:val="20"/>
          <w:lang w:val="en-GB" w:eastAsia="en-US"/>
        </w:rPr>
        <w:t xml:space="preserve"> </w:t>
      </w:r>
    </w:p>
    <w:p w14:paraId="35B6AB04" w14:textId="4B64267B" w:rsidR="00151268" w:rsidRPr="00151268" w:rsidRDefault="00151268" w:rsidP="00151268">
      <w:pPr>
        <w:pStyle w:val="PropObs"/>
        <w:rPr>
          <w:rFonts w:ascii="Times New Roman" w:eastAsia="Times New Roman" w:hAnsi="Times New Roman" w:cs="Times New Roman"/>
          <w:bCs w:val="0"/>
          <w:sz w:val="20"/>
          <w:szCs w:val="20"/>
          <w:lang w:val="en-GB" w:eastAsia="en-US"/>
        </w:rPr>
      </w:pPr>
      <w:bookmarkStart w:id="40" w:name="_Toc193925823"/>
      <w:bookmarkStart w:id="41" w:name="_Toc193925994"/>
      <w:bookmarkStart w:id="42" w:name="_Toc193926011"/>
      <w:bookmarkStart w:id="43" w:name="_Toc194042813"/>
      <w:bookmarkStart w:id="44" w:name="_Toc194042829"/>
      <w:bookmarkStart w:id="45" w:name="_Toc194053891"/>
      <w:bookmarkStart w:id="46" w:name="_Toc194053910"/>
      <w:bookmarkStart w:id="47" w:name="_Toc194053920"/>
      <w:bookmarkStart w:id="48" w:name="_Toc194053966"/>
      <w:r>
        <w:rPr>
          <w:rFonts w:ascii="Times New Roman" w:eastAsia="Times New Roman" w:hAnsi="Times New Roman" w:cs="Times New Roman"/>
          <w:bCs w:val="0"/>
          <w:sz w:val="20"/>
          <w:szCs w:val="20"/>
          <w:lang w:val="en-GB" w:eastAsia="en-US"/>
        </w:rPr>
        <w:t xml:space="preserve">DU reports Average Packet Delay to CU </w:t>
      </w:r>
      <w:r w:rsidR="003F4B97">
        <w:rPr>
          <w:rFonts w:ascii="Times New Roman" w:eastAsia="Times New Roman" w:hAnsi="Times New Roman" w:cs="Times New Roman"/>
          <w:bCs w:val="0"/>
          <w:sz w:val="20"/>
          <w:szCs w:val="20"/>
          <w:lang w:val="en-GB" w:eastAsia="en-US"/>
        </w:rPr>
        <w:t xml:space="preserve">over F1 interface </w:t>
      </w:r>
      <w:r>
        <w:rPr>
          <w:rFonts w:ascii="Times New Roman" w:eastAsia="Times New Roman" w:hAnsi="Times New Roman" w:cs="Times New Roman"/>
          <w:bCs w:val="0"/>
          <w:sz w:val="20"/>
          <w:szCs w:val="20"/>
          <w:lang w:val="en-GB" w:eastAsia="en-US"/>
        </w:rPr>
        <w:t xml:space="preserve">as per TS 28.552 Clause </w:t>
      </w:r>
      <w:r w:rsidRPr="00151268">
        <w:rPr>
          <w:rFonts w:ascii="Times New Roman" w:eastAsia="Times New Roman" w:hAnsi="Times New Roman" w:cs="Times New Roman"/>
          <w:bCs w:val="0"/>
          <w:sz w:val="20"/>
          <w:szCs w:val="20"/>
          <w:lang w:val="en-GB" w:eastAsia="en-US"/>
        </w:rPr>
        <w:t>5.1.3.3.</w:t>
      </w:r>
      <w:r>
        <w:rPr>
          <w:rFonts w:ascii="Times New Roman" w:eastAsia="Times New Roman" w:hAnsi="Times New Roman" w:cs="Times New Roman"/>
          <w:bCs w:val="0"/>
          <w:sz w:val="20"/>
          <w:szCs w:val="20"/>
          <w:lang w:val="en-GB" w:eastAsia="en-US"/>
        </w:rPr>
        <w:t>3 in a CU-DU split architecture.</w:t>
      </w:r>
      <w:bookmarkEnd w:id="40"/>
      <w:bookmarkEnd w:id="41"/>
      <w:bookmarkEnd w:id="42"/>
      <w:bookmarkEnd w:id="43"/>
      <w:bookmarkEnd w:id="44"/>
      <w:bookmarkEnd w:id="45"/>
      <w:bookmarkEnd w:id="46"/>
      <w:bookmarkEnd w:id="47"/>
      <w:bookmarkEnd w:id="48"/>
    </w:p>
    <w:p w14:paraId="391E4031" w14:textId="520B01A2" w:rsidR="00151268" w:rsidRDefault="00151268" w:rsidP="00151268">
      <w:pPr>
        <w:pStyle w:val="Heading2"/>
        <w:ind w:left="0" w:firstLine="0"/>
      </w:pPr>
      <w:r>
        <w:t>UE Packet Loss</w:t>
      </w:r>
    </w:p>
    <w:p w14:paraId="42B96D00" w14:textId="77777777" w:rsidR="00151268" w:rsidRDefault="00151268" w:rsidP="00151268"/>
    <w:p w14:paraId="1B8343B3" w14:textId="52DEFC39" w:rsidR="00B649A8" w:rsidRDefault="00B649A8" w:rsidP="00151268">
      <w:r>
        <w:t xml:space="preserve">TS 28.552 provides DL packet loss rate at RLC layer in clause 5.1.1.35 as shown below. DL packet loss at RLC layer will be a good metric to know </w:t>
      </w:r>
      <w:r>
        <w:t>the air interface packet loss which contributes to majority of the packet loss. Packet loss over F1-U interface can be considered negligible as F1-U is a network interface and assumed to have no packet loss.</w:t>
      </w:r>
    </w:p>
    <w:tbl>
      <w:tblPr>
        <w:tblStyle w:val="TableGrid"/>
        <w:tblW w:w="0" w:type="auto"/>
        <w:tblLook w:val="04A0" w:firstRow="1" w:lastRow="0" w:firstColumn="1" w:lastColumn="0" w:noHBand="0" w:noVBand="1"/>
      </w:tblPr>
      <w:tblGrid>
        <w:gridCol w:w="9350"/>
      </w:tblGrid>
      <w:tr w:rsidR="00B649A8" w14:paraId="05536CF1" w14:textId="77777777" w:rsidTr="00D535B6">
        <w:tc>
          <w:tcPr>
            <w:tcW w:w="9350" w:type="dxa"/>
          </w:tcPr>
          <w:p w14:paraId="4D67712F" w14:textId="77777777" w:rsidR="00B649A8" w:rsidRPr="00B62B8E" w:rsidRDefault="00B649A8" w:rsidP="00D535B6">
            <w:pPr>
              <w:rPr>
                <w:b/>
                <w:bCs/>
                <w:u w:val="single"/>
              </w:rPr>
            </w:pPr>
            <w:r w:rsidRPr="00B62B8E">
              <w:rPr>
                <w:b/>
                <w:bCs/>
                <w:u w:val="single"/>
              </w:rPr>
              <w:t>TS 28.552</w:t>
            </w:r>
          </w:p>
          <w:p w14:paraId="38835CCA" w14:textId="77777777" w:rsidR="00B649A8" w:rsidRPr="00B649A8" w:rsidRDefault="00B649A8" w:rsidP="00B649A8">
            <w:pPr>
              <w:pStyle w:val="Heading4"/>
              <w:numPr>
                <w:ilvl w:val="0"/>
                <w:numId w:val="0"/>
              </w:numPr>
              <w:ind w:left="864" w:hanging="864"/>
              <w:rPr>
                <w:i w:val="0"/>
                <w:iCs w:val="0"/>
                <w:color w:val="000000" w:themeColor="text1"/>
              </w:rPr>
            </w:pPr>
            <w:bookmarkStart w:id="49" w:name="_Toc193701990"/>
            <w:r w:rsidRPr="00B649A8">
              <w:rPr>
                <w:i w:val="0"/>
                <w:iCs w:val="0"/>
                <w:color w:val="000000" w:themeColor="text1"/>
              </w:rPr>
              <w:t>5.1.1.35</w:t>
            </w:r>
            <w:r w:rsidRPr="00B649A8">
              <w:rPr>
                <w:i w:val="0"/>
                <w:iCs w:val="0"/>
                <w:color w:val="000000" w:themeColor="text1"/>
              </w:rPr>
              <w:tab/>
              <w:t>DL Packet Loss rate on Uu</w:t>
            </w:r>
            <w:bookmarkEnd w:id="49"/>
          </w:p>
          <w:p w14:paraId="228B921E" w14:textId="77777777" w:rsidR="00B649A8" w:rsidRDefault="00B649A8" w:rsidP="00B649A8">
            <w:pPr>
              <w:pStyle w:val="B1"/>
            </w:pPr>
            <w:r>
              <w:t>a)</w:t>
            </w:r>
            <w:r>
              <w:tab/>
              <w:t xml:space="preserve">This measurement provides the </w:t>
            </w:r>
            <w:r w:rsidRPr="00B649A8">
              <w:rPr>
                <w:highlight w:val="yellow"/>
              </w:rPr>
              <w:t>DL Packet (i.e., RLC SDU) Loss rate on Uu interface for an NR cell.</w:t>
            </w:r>
            <w:r>
              <w:t xml:space="preserve"> The measurement is split into subcounters </w:t>
            </w:r>
            <w:r w:rsidRPr="000663B8">
              <w:t xml:space="preserve">per PLMN ID </w:t>
            </w:r>
            <w:r w:rsidRPr="00AC22D1">
              <w:t>per QoS level (</w:t>
            </w:r>
            <w:r>
              <w:t xml:space="preserve">mapped </w:t>
            </w:r>
            <w:r w:rsidRPr="00AC22D1">
              <w:t xml:space="preserve">5QI or QCI in </w:t>
            </w:r>
            <w:r>
              <w:t>EN-DC</w:t>
            </w:r>
            <w:r w:rsidRPr="00AC22D1">
              <w:t>)</w:t>
            </w:r>
            <w:r>
              <w:t xml:space="preserve"> and per</w:t>
            </w:r>
            <w:r w:rsidRPr="000663B8">
              <w:t xml:space="preserve"> supported</w:t>
            </w:r>
            <w:r>
              <w:t xml:space="preserve"> S-NSSAI</w:t>
            </w:r>
            <w:r w:rsidRPr="00AC22D1">
              <w:t>.</w:t>
            </w:r>
          </w:p>
          <w:p w14:paraId="5B05B73C" w14:textId="7DF84531" w:rsidR="00B649A8" w:rsidRDefault="00B649A8" w:rsidP="00D535B6">
            <w:pPr>
              <w:pStyle w:val="B1"/>
            </w:pPr>
          </w:p>
        </w:tc>
      </w:tr>
    </w:tbl>
    <w:p w14:paraId="131426C6" w14:textId="77777777" w:rsidR="00B649A8" w:rsidRDefault="00B649A8" w:rsidP="00151268"/>
    <w:p w14:paraId="1E04AED4" w14:textId="420DE7DC" w:rsidR="00B649A8" w:rsidRDefault="00B649A8" w:rsidP="00EA716A">
      <w:pPr>
        <w:pStyle w:val="PropObs"/>
      </w:pPr>
      <w:bookmarkStart w:id="50" w:name="_Toc194053892"/>
      <w:bookmarkStart w:id="51" w:name="_Toc194053911"/>
      <w:bookmarkStart w:id="52" w:name="_Toc194053921"/>
      <w:bookmarkStart w:id="53" w:name="_Toc194053967"/>
      <w:r>
        <w:t>gNB-DU</w:t>
      </w:r>
      <w:r w:rsidRPr="00B649A8">
        <w:t xml:space="preserve"> reports </w:t>
      </w:r>
      <w:r>
        <w:t xml:space="preserve">DL </w:t>
      </w:r>
      <w:r w:rsidRPr="00B649A8">
        <w:t xml:space="preserve">Packet </w:t>
      </w:r>
      <w:r>
        <w:t>Loss rate</w:t>
      </w:r>
      <w:r w:rsidRPr="00B649A8">
        <w:t xml:space="preserve"> to CU-CP over </w:t>
      </w:r>
      <w:r>
        <w:t>F</w:t>
      </w:r>
      <w:r w:rsidRPr="00B649A8">
        <w:t xml:space="preserve">1 interface as per TS 28.552 Clause </w:t>
      </w:r>
      <w:r>
        <w:t>5.1.1.35</w:t>
      </w:r>
      <w:r>
        <w:t xml:space="preserve"> for a split architecture</w:t>
      </w:r>
      <w:bookmarkEnd w:id="50"/>
      <w:bookmarkEnd w:id="51"/>
      <w:bookmarkEnd w:id="52"/>
      <w:bookmarkEnd w:id="53"/>
    </w:p>
    <w:p w14:paraId="538256DA" w14:textId="77777777" w:rsidR="00B649A8" w:rsidRDefault="00B649A8" w:rsidP="00B649A8">
      <w:pPr>
        <w:pStyle w:val="PropObs"/>
        <w:numPr>
          <w:ilvl w:val="0"/>
          <w:numId w:val="0"/>
        </w:numPr>
        <w:ind w:left="720" w:hanging="360"/>
      </w:pPr>
    </w:p>
    <w:p w14:paraId="30AD6781" w14:textId="568E6AE7" w:rsidR="00B649A8" w:rsidRPr="009D34F0" w:rsidRDefault="00B649A8" w:rsidP="009D34F0">
      <w:bookmarkStart w:id="54" w:name="_Toc194053893"/>
      <w:r w:rsidRPr="009D34F0">
        <w:t xml:space="preserve">Unfortunately, TS 28.552 does not provide UL Packet loss rate at RLC layer. </w:t>
      </w:r>
      <w:r w:rsidR="004B5DDF" w:rsidRPr="004B5DDF">
        <w:t>It is a measure of UL Packet loss over Air interface and over F1-U interface. UL Packet loss at RLC layer will be a good metric to know the air interface packet loss which contributes to majority of the packet loss</w:t>
      </w:r>
      <w:r w:rsidRPr="009D34F0">
        <w:t xml:space="preserve">. If we consider F1-U loss as </w:t>
      </w:r>
      <w:r w:rsidR="004B5DDF" w:rsidRPr="009D34F0">
        <w:t>negligible</w:t>
      </w:r>
      <w:r w:rsidRPr="009D34F0">
        <w:t xml:space="preserve">, then UL </w:t>
      </w:r>
      <w:r w:rsidR="004B5DDF" w:rsidRPr="009D34F0">
        <w:t>P</w:t>
      </w:r>
      <w:r w:rsidRPr="009D34F0">
        <w:t xml:space="preserve">acket Loss rate at PDCP </w:t>
      </w:r>
      <w:r w:rsidR="004B5DDF" w:rsidRPr="009D34F0">
        <w:t xml:space="preserve">is also ok. But to have an apple-to-apple comparison, </w:t>
      </w:r>
      <w:r w:rsidRPr="009D34F0">
        <w:t xml:space="preserve">RAN3 can request SA5 and </w:t>
      </w:r>
      <w:r w:rsidR="004B5DDF" w:rsidRPr="009D34F0">
        <w:t>R</w:t>
      </w:r>
      <w:r w:rsidRPr="009D34F0">
        <w:t>AN2 to define UL Packet Loss rate at RLC layer for AI/ML feedback purpose.</w:t>
      </w:r>
      <w:bookmarkEnd w:id="54"/>
      <w:r w:rsidRPr="009D34F0">
        <w:t xml:space="preserve"> </w:t>
      </w:r>
    </w:p>
    <w:p w14:paraId="4D052D85" w14:textId="77777777" w:rsidR="00C67441" w:rsidRDefault="00C67441" w:rsidP="00963FB5">
      <w:pPr>
        <w:spacing w:after="160" w:line="259" w:lineRule="auto"/>
      </w:pPr>
    </w:p>
    <w:tbl>
      <w:tblPr>
        <w:tblStyle w:val="TableGrid"/>
        <w:tblW w:w="0" w:type="auto"/>
        <w:tblLook w:val="04A0" w:firstRow="1" w:lastRow="0" w:firstColumn="1" w:lastColumn="0" w:noHBand="0" w:noVBand="1"/>
      </w:tblPr>
      <w:tblGrid>
        <w:gridCol w:w="9350"/>
      </w:tblGrid>
      <w:tr w:rsidR="00151268" w14:paraId="3639A358" w14:textId="77777777" w:rsidTr="00D535B6">
        <w:tc>
          <w:tcPr>
            <w:tcW w:w="9350" w:type="dxa"/>
          </w:tcPr>
          <w:p w14:paraId="188171BD" w14:textId="77777777" w:rsidR="00151268" w:rsidRPr="00B62B8E" w:rsidRDefault="00151268" w:rsidP="00D535B6">
            <w:pPr>
              <w:rPr>
                <w:b/>
                <w:bCs/>
                <w:u w:val="single"/>
              </w:rPr>
            </w:pPr>
            <w:bookmarkStart w:id="55" w:name="_Hlk194053133"/>
            <w:r w:rsidRPr="00B62B8E">
              <w:rPr>
                <w:b/>
                <w:bCs/>
                <w:u w:val="single"/>
              </w:rPr>
              <w:t>TS 28.552</w:t>
            </w:r>
          </w:p>
          <w:p w14:paraId="6722A90B" w14:textId="77777777" w:rsidR="00151268" w:rsidRPr="00151268" w:rsidRDefault="00151268" w:rsidP="00151268">
            <w:pPr>
              <w:pStyle w:val="Heading5"/>
              <w:numPr>
                <w:ilvl w:val="0"/>
                <w:numId w:val="0"/>
              </w:numPr>
              <w:ind w:left="1008" w:hanging="1008"/>
              <w:rPr>
                <w:color w:val="000000" w:themeColor="text1"/>
              </w:rPr>
            </w:pPr>
            <w:bookmarkStart w:id="56" w:name="_Toc20132318"/>
            <w:bookmarkStart w:id="57" w:name="_Toc27473367"/>
            <w:bookmarkStart w:id="58" w:name="_Toc35956038"/>
            <w:bookmarkStart w:id="59" w:name="_Toc44492027"/>
            <w:bookmarkStart w:id="60" w:name="_Toc51689956"/>
            <w:bookmarkStart w:id="61" w:name="_Toc51750648"/>
            <w:bookmarkStart w:id="62" w:name="_Toc51774908"/>
            <w:bookmarkStart w:id="63" w:name="_Toc51775522"/>
            <w:bookmarkStart w:id="64" w:name="_Toc51776138"/>
            <w:bookmarkStart w:id="65" w:name="_Toc58515524"/>
            <w:bookmarkStart w:id="66" w:name="_Toc193702029"/>
            <w:r w:rsidRPr="00151268">
              <w:rPr>
                <w:color w:val="000000" w:themeColor="text1"/>
              </w:rPr>
              <w:lastRenderedPageBreak/>
              <w:t>5.1.3.1.1</w:t>
            </w:r>
            <w:r w:rsidRPr="00151268">
              <w:rPr>
                <w:color w:val="000000" w:themeColor="text1"/>
              </w:rPr>
              <w:tab/>
              <w:t>UL PDCP SDU Loss Rate</w:t>
            </w:r>
            <w:bookmarkEnd w:id="56"/>
            <w:bookmarkEnd w:id="57"/>
            <w:bookmarkEnd w:id="58"/>
            <w:bookmarkEnd w:id="59"/>
            <w:bookmarkEnd w:id="60"/>
            <w:bookmarkEnd w:id="61"/>
            <w:bookmarkEnd w:id="62"/>
            <w:bookmarkEnd w:id="63"/>
            <w:bookmarkEnd w:id="64"/>
            <w:bookmarkEnd w:id="65"/>
            <w:bookmarkEnd w:id="66"/>
          </w:p>
          <w:p w14:paraId="2E420800" w14:textId="3FAB2761" w:rsidR="00151268" w:rsidRDefault="00151268" w:rsidP="00151268">
            <w:pPr>
              <w:pStyle w:val="B1"/>
            </w:pPr>
            <w:r>
              <w:t>a)</w:t>
            </w:r>
            <w:r>
              <w:tab/>
            </w:r>
            <w:r w:rsidRPr="00A005B5">
              <w:t xml:space="preserve">This measurement provides the fraction of PDCP SDU packets which are not successfully received </w:t>
            </w:r>
            <w:r>
              <w:t xml:space="preserve">at gNB-CU-UP. </w:t>
            </w:r>
            <w:r w:rsidRPr="00B70941">
              <w:rPr>
                <w:highlight w:val="yellow"/>
              </w:rPr>
              <w:t>It is a measure of the UL packet loss including any packet losses in the air interface, in the gNB-CU and on the F1-U interface</w:t>
            </w:r>
            <w:r w:rsidRPr="00A005B5">
              <w:t>.  Only user-plane traffic (DTCH) and only PDCP SDUs that have entered PDCP (and given a PDCP sequence number) are considered.  The measurement is optionally split into subcounters per QoS level (</w:t>
            </w:r>
            <w:r>
              <w:t xml:space="preserve">mapped </w:t>
            </w:r>
            <w:r w:rsidRPr="00A005B5">
              <w:t xml:space="preserve">5QI or QCI in </w:t>
            </w:r>
            <w:r>
              <w:t>EN-DC</w:t>
            </w:r>
            <w:r w:rsidRPr="00A005B5">
              <w:t>)</w:t>
            </w:r>
            <w:r>
              <w:t>, and subcounters per supported S-NSSAI</w:t>
            </w:r>
            <w:r w:rsidRPr="00A005B5">
              <w:t>.</w:t>
            </w:r>
          </w:p>
        </w:tc>
      </w:tr>
      <w:bookmarkEnd w:id="55"/>
    </w:tbl>
    <w:p w14:paraId="42A8721E" w14:textId="77777777" w:rsidR="00151268" w:rsidRDefault="00151268" w:rsidP="00963FB5">
      <w:pPr>
        <w:spacing w:after="160" w:line="259" w:lineRule="auto"/>
      </w:pPr>
    </w:p>
    <w:p w14:paraId="1E2AAFF6" w14:textId="79F10995" w:rsidR="00B649A8" w:rsidRDefault="00B649A8" w:rsidP="00963FB5">
      <w:pPr>
        <w:spacing w:after="160" w:line="259" w:lineRule="auto"/>
      </w:pPr>
    </w:p>
    <w:p w14:paraId="372C46DD" w14:textId="31D1010B" w:rsidR="00151268" w:rsidRPr="00B70941" w:rsidRDefault="004B5DDF" w:rsidP="000E6000">
      <w:pPr>
        <w:pStyle w:val="PropObs"/>
        <w:spacing w:after="160" w:line="259" w:lineRule="auto"/>
      </w:pPr>
      <w:bookmarkStart w:id="67" w:name="_Toc194053894"/>
      <w:bookmarkStart w:id="68" w:name="_Toc194053912"/>
      <w:bookmarkStart w:id="69" w:name="_Toc194053922"/>
      <w:bookmarkStart w:id="70" w:name="_Toc194053968"/>
      <w:r>
        <w:rPr>
          <w:rFonts w:ascii="Times New Roman" w:eastAsia="Times New Roman" w:hAnsi="Times New Roman" w:cs="Times New Roman"/>
          <w:sz w:val="20"/>
          <w:szCs w:val="20"/>
          <w:lang w:val="en-GB" w:eastAsia="en-US"/>
        </w:rPr>
        <w:t>RAN3 to request SA5 and RAN2 to define UL Packet Loss Rate at RLC layer (gNB-DU) for UE Performance reporting for AI/ML feedback.</w:t>
      </w:r>
      <w:bookmarkEnd w:id="67"/>
      <w:bookmarkEnd w:id="68"/>
      <w:bookmarkEnd w:id="69"/>
      <w:bookmarkEnd w:id="70"/>
    </w:p>
    <w:p w14:paraId="1AC2C7A5" w14:textId="77777777" w:rsidR="00B70941" w:rsidRDefault="00B70941" w:rsidP="00B70941">
      <w:pPr>
        <w:pStyle w:val="PropObs"/>
        <w:numPr>
          <w:ilvl w:val="0"/>
          <w:numId w:val="0"/>
        </w:numPr>
        <w:spacing w:after="160" w:line="259" w:lineRule="auto"/>
        <w:ind w:left="720" w:hanging="360"/>
        <w:rPr>
          <w:rFonts w:ascii="Times New Roman" w:eastAsia="Times New Roman" w:hAnsi="Times New Roman" w:cs="Times New Roman"/>
          <w:sz w:val="20"/>
          <w:szCs w:val="20"/>
          <w:lang w:val="en-GB" w:eastAsia="en-US"/>
        </w:rPr>
      </w:pPr>
    </w:p>
    <w:p w14:paraId="6B603626" w14:textId="4DD8E276" w:rsidR="00B70941" w:rsidRDefault="00B70941" w:rsidP="00B70941">
      <w:pPr>
        <w:pStyle w:val="Heading2"/>
        <w:ind w:left="0" w:firstLine="0"/>
      </w:pPr>
      <w:r>
        <w:t>Data Collection over E1</w:t>
      </w:r>
      <w:r w:rsidR="004B5DDF">
        <w:t xml:space="preserve"> and F1</w:t>
      </w:r>
      <w:r>
        <w:t xml:space="preserve"> Interface</w:t>
      </w:r>
    </w:p>
    <w:p w14:paraId="4E4C9796" w14:textId="77777777" w:rsidR="00B70941" w:rsidRDefault="00B70941" w:rsidP="00B70941"/>
    <w:p w14:paraId="608254DE" w14:textId="0F786DB4" w:rsidR="00B70941" w:rsidRPr="00B70941" w:rsidRDefault="00B70941" w:rsidP="00B70941">
      <w:bookmarkStart w:id="71" w:name="_Toc193925996"/>
      <w:r w:rsidRPr="00B70941">
        <w:t xml:space="preserve">A new Data Collection Request Response and Update message shall be introduced over E1 </w:t>
      </w:r>
      <w:r w:rsidR="004B5DDF">
        <w:t xml:space="preserve">and F1 </w:t>
      </w:r>
      <w:r w:rsidRPr="00B70941">
        <w:t>interface to request and report the UE performance metrics from CU-UP to CU-CP</w:t>
      </w:r>
      <w:r w:rsidR="004B5DDF">
        <w:t xml:space="preserve"> and from DU to CU-CP</w:t>
      </w:r>
      <w:r w:rsidRPr="00B70941">
        <w:t>.</w:t>
      </w:r>
      <w:bookmarkEnd w:id="71"/>
    </w:p>
    <w:p w14:paraId="22808606" w14:textId="77777777" w:rsidR="00B70941" w:rsidRDefault="00B70941" w:rsidP="00B70941">
      <w:pPr>
        <w:pStyle w:val="PropObs"/>
        <w:numPr>
          <w:ilvl w:val="0"/>
          <w:numId w:val="0"/>
        </w:numPr>
        <w:spacing w:after="160" w:line="259" w:lineRule="auto"/>
        <w:ind w:left="720" w:hanging="360"/>
        <w:rPr>
          <w:rFonts w:ascii="Times New Roman" w:eastAsia="Times New Roman" w:hAnsi="Times New Roman" w:cs="Times New Roman"/>
          <w:b w:val="0"/>
          <w:bCs w:val="0"/>
          <w:sz w:val="20"/>
          <w:szCs w:val="20"/>
          <w:lang w:val="en-GB" w:eastAsia="en-US"/>
        </w:rPr>
      </w:pPr>
    </w:p>
    <w:p w14:paraId="20B4F84B" w14:textId="0C0C6349" w:rsidR="00B70941" w:rsidRPr="00151268" w:rsidRDefault="00B70941" w:rsidP="00B70941">
      <w:pPr>
        <w:pStyle w:val="PropObs"/>
        <w:rPr>
          <w:rFonts w:ascii="Times New Roman" w:eastAsia="Times New Roman" w:hAnsi="Times New Roman" w:cs="Times New Roman"/>
          <w:bCs w:val="0"/>
          <w:sz w:val="20"/>
          <w:szCs w:val="20"/>
          <w:lang w:val="en-GB" w:eastAsia="en-US"/>
        </w:rPr>
      </w:pPr>
      <w:bookmarkStart w:id="72" w:name="_Toc193925997"/>
      <w:bookmarkStart w:id="73" w:name="_Toc193926013"/>
      <w:bookmarkStart w:id="74" w:name="_Toc194042815"/>
      <w:bookmarkStart w:id="75" w:name="_Toc194042831"/>
      <w:bookmarkStart w:id="76" w:name="_Toc194053895"/>
      <w:bookmarkStart w:id="77" w:name="_Toc194053913"/>
      <w:bookmarkStart w:id="78" w:name="_Toc194053923"/>
      <w:bookmarkStart w:id="79" w:name="_Toc194053969"/>
      <w:r w:rsidRPr="00B70941">
        <w:rPr>
          <w:rFonts w:ascii="Times New Roman" w:eastAsia="Times New Roman" w:hAnsi="Times New Roman" w:cs="Times New Roman"/>
          <w:bCs w:val="0"/>
          <w:sz w:val="20"/>
          <w:szCs w:val="20"/>
          <w:lang w:val="en-GB" w:eastAsia="en-US"/>
        </w:rPr>
        <w:t>A new Data Collection Request Response and Update message shall be introduced over E1 interface to request and report the UE performance metrics from CU-UP to CU-CP</w:t>
      </w:r>
      <w:r>
        <w:rPr>
          <w:rFonts w:ascii="Times New Roman" w:eastAsia="Times New Roman" w:hAnsi="Times New Roman" w:cs="Times New Roman"/>
          <w:bCs w:val="0"/>
          <w:sz w:val="20"/>
          <w:szCs w:val="20"/>
          <w:lang w:val="en-GB" w:eastAsia="en-US"/>
        </w:rPr>
        <w:t>.</w:t>
      </w:r>
      <w:bookmarkEnd w:id="72"/>
      <w:bookmarkEnd w:id="73"/>
      <w:bookmarkEnd w:id="74"/>
      <w:bookmarkEnd w:id="75"/>
      <w:bookmarkEnd w:id="76"/>
      <w:bookmarkEnd w:id="77"/>
      <w:bookmarkEnd w:id="78"/>
      <w:bookmarkEnd w:id="79"/>
    </w:p>
    <w:p w14:paraId="393949D5" w14:textId="7EFDD79C" w:rsidR="004B5DDF" w:rsidRPr="00151268" w:rsidRDefault="004B5DDF" w:rsidP="004B5DDF">
      <w:pPr>
        <w:pStyle w:val="PropObs"/>
        <w:rPr>
          <w:rFonts w:ascii="Times New Roman" w:eastAsia="Times New Roman" w:hAnsi="Times New Roman" w:cs="Times New Roman"/>
          <w:bCs w:val="0"/>
          <w:sz w:val="20"/>
          <w:szCs w:val="20"/>
          <w:lang w:val="en-GB" w:eastAsia="en-US"/>
        </w:rPr>
      </w:pPr>
      <w:bookmarkStart w:id="80" w:name="_Toc194053896"/>
      <w:bookmarkStart w:id="81" w:name="_Toc194053914"/>
      <w:bookmarkStart w:id="82" w:name="_Toc194053924"/>
      <w:bookmarkStart w:id="83" w:name="_Toc194053970"/>
      <w:r w:rsidRPr="00B70941">
        <w:rPr>
          <w:rFonts w:ascii="Times New Roman" w:eastAsia="Times New Roman" w:hAnsi="Times New Roman" w:cs="Times New Roman"/>
          <w:bCs w:val="0"/>
          <w:sz w:val="20"/>
          <w:szCs w:val="20"/>
          <w:lang w:val="en-GB" w:eastAsia="en-US"/>
        </w:rPr>
        <w:t xml:space="preserve">A new Data Collection Request Response and Update message shall be introduced over </w:t>
      </w:r>
      <w:r>
        <w:rPr>
          <w:rFonts w:ascii="Times New Roman" w:eastAsia="Times New Roman" w:hAnsi="Times New Roman" w:cs="Times New Roman"/>
          <w:bCs w:val="0"/>
          <w:sz w:val="20"/>
          <w:szCs w:val="20"/>
          <w:lang w:val="en-GB" w:eastAsia="en-US"/>
        </w:rPr>
        <w:t>F</w:t>
      </w:r>
      <w:r w:rsidRPr="00B70941">
        <w:rPr>
          <w:rFonts w:ascii="Times New Roman" w:eastAsia="Times New Roman" w:hAnsi="Times New Roman" w:cs="Times New Roman"/>
          <w:bCs w:val="0"/>
          <w:sz w:val="20"/>
          <w:szCs w:val="20"/>
          <w:lang w:val="en-GB" w:eastAsia="en-US"/>
        </w:rPr>
        <w:t xml:space="preserve">1 interface to request and report the UE performance metrics from </w:t>
      </w:r>
      <w:r>
        <w:rPr>
          <w:rFonts w:ascii="Times New Roman" w:eastAsia="Times New Roman" w:hAnsi="Times New Roman" w:cs="Times New Roman"/>
          <w:bCs w:val="0"/>
          <w:sz w:val="20"/>
          <w:szCs w:val="20"/>
          <w:lang w:val="en-GB" w:eastAsia="en-US"/>
        </w:rPr>
        <w:t>DU</w:t>
      </w:r>
      <w:r w:rsidRPr="00B70941">
        <w:rPr>
          <w:rFonts w:ascii="Times New Roman" w:eastAsia="Times New Roman" w:hAnsi="Times New Roman" w:cs="Times New Roman"/>
          <w:bCs w:val="0"/>
          <w:sz w:val="20"/>
          <w:szCs w:val="20"/>
          <w:lang w:val="en-GB" w:eastAsia="en-US"/>
        </w:rPr>
        <w:t xml:space="preserve"> to CU-CP</w:t>
      </w:r>
      <w:r>
        <w:rPr>
          <w:rFonts w:ascii="Times New Roman" w:eastAsia="Times New Roman" w:hAnsi="Times New Roman" w:cs="Times New Roman"/>
          <w:bCs w:val="0"/>
          <w:sz w:val="20"/>
          <w:szCs w:val="20"/>
          <w:lang w:val="en-GB" w:eastAsia="en-US"/>
        </w:rPr>
        <w:t>.</w:t>
      </w:r>
      <w:bookmarkEnd w:id="80"/>
      <w:bookmarkEnd w:id="81"/>
      <w:bookmarkEnd w:id="82"/>
      <w:bookmarkEnd w:id="83"/>
    </w:p>
    <w:p w14:paraId="6ADFA474" w14:textId="77777777" w:rsidR="00B70941" w:rsidRPr="00B70941" w:rsidRDefault="00B70941" w:rsidP="00B70941">
      <w:pPr>
        <w:pStyle w:val="PropObs"/>
        <w:numPr>
          <w:ilvl w:val="0"/>
          <w:numId w:val="0"/>
        </w:numPr>
        <w:spacing w:after="160" w:line="259" w:lineRule="auto"/>
        <w:ind w:left="720" w:hanging="360"/>
        <w:rPr>
          <w:rFonts w:ascii="Times New Roman" w:eastAsia="Times New Roman" w:hAnsi="Times New Roman" w:cs="Times New Roman"/>
          <w:b w:val="0"/>
          <w:bCs w:val="0"/>
          <w:sz w:val="20"/>
          <w:szCs w:val="20"/>
          <w:lang w:val="en-GB" w:eastAsia="en-US"/>
        </w:rPr>
      </w:pPr>
    </w:p>
    <w:p w14:paraId="63218C90" w14:textId="748803F3" w:rsidR="003623CE" w:rsidRDefault="003623CE" w:rsidP="00A57392">
      <w:pPr>
        <w:pStyle w:val="Heading1"/>
        <w:spacing w:line="276" w:lineRule="auto"/>
        <w:ind w:left="450"/>
      </w:pPr>
      <w:r w:rsidRPr="0024696D">
        <w:t xml:space="preserve">Summary </w:t>
      </w:r>
    </w:p>
    <w:p w14:paraId="6BB56F92" w14:textId="77777777" w:rsidR="002750A0" w:rsidRDefault="002750A0" w:rsidP="002750A0">
      <w:pPr>
        <w:spacing w:line="276" w:lineRule="auto"/>
        <w:jc w:val="both"/>
      </w:pPr>
      <w:r>
        <w:t xml:space="preserve">Based on the discussion above, we have following observations: </w:t>
      </w:r>
    </w:p>
    <w:p w14:paraId="02C495DC" w14:textId="77777777" w:rsidR="009D34F0" w:rsidRDefault="002750A0">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9D34F0">
        <w:rPr>
          <w:noProof/>
        </w:rPr>
        <w:t>Observation 1.</w:t>
      </w:r>
      <w:r w:rsidR="009D34F0">
        <w:rPr>
          <w:rFonts w:asciiTheme="minorHAnsi" w:eastAsiaTheme="minorEastAsia" w:hAnsiTheme="minorHAnsi" w:cstheme="minorBidi"/>
          <w:noProof/>
          <w:kern w:val="2"/>
          <w:sz w:val="24"/>
          <w:szCs w:val="24"/>
          <w:lang w:val="en-US"/>
          <w14:ligatures w14:val="standardContextual"/>
        </w:rPr>
        <w:tab/>
      </w:r>
      <w:r w:rsidR="009D34F0">
        <w:rPr>
          <w:noProof/>
        </w:rPr>
        <w:t>Reporting UE throughput at one of the layers RLC or PDCP is sufficient as F1 interface is a network interface and assumed to not incur additional data loss in user plane.</w:t>
      </w:r>
    </w:p>
    <w:p w14:paraId="22DF4DB9" w14:textId="4AB5D2C4" w:rsidR="002750A0" w:rsidRDefault="002750A0" w:rsidP="002750A0">
      <w:pPr>
        <w:spacing w:line="276" w:lineRule="auto"/>
        <w:jc w:val="both"/>
      </w:pPr>
      <w:r w:rsidRPr="00113C98">
        <w:rPr>
          <w:b/>
        </w:rPr>
        <w:fldChar w:fldCharType="end"/>
      </w:r>
    </w:p>
    <w:p w14:paraId="0A7BCC61" w14:textId="10AEF450" w:rsidR="00E15BED" w:rsidRDefault="00E15BED" w:rsidP="00E15BED">
      <w:pPr>
        <w:spacing w:line="276" w:lineRule="auto"/>
        <w:jc w:val="both"/>
      </w:pPr>
      <w:r>
        <w:t>Based on these observations and discussion above, we have the following proposals:</w:t>
      </w:r>
    </w:p>
    <w:p w14:paraId="59BAD26A" w14:textId="77777777" w:rsidR="002F70EA"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2F70EA" w:rsidRPr="00875DF9">
        <w:rPr>
          <w:noProof/>
        </w:rPr>
        <w:t>Proposal 1:</w:t>
      </w:r>
      <w:r w:rsidR="002F70EA">
        <w:rPr>
          <w:rFonts w:asciiTheme="minorHAnsi" w:eastAsiaTheme="minorEastAsia" w:hAnsiTheme="minorHAnsi" w:cstheme="minorBidi"/>
          <w:noProof/>
          <w:kern w:val="2"/>
          <w:sz w:val="24"/>
          <w:szCs w:val="24"/>
          <w:lang w:val="en-US"/>
          <w14:ligatures w14:val="standardContextual"/>
        </w:rPr>
        <w:tab/>
      </w:r>
      <w:r w:rsidR="002F70EA" w:rsidRPr="00875DF9">
        <w:rPr>
          <w:noProof/>
        </w:rPr>
        <w:t>Report UE throughput at PDCP layer as gNB-CU-UP consolidates the feedback from gNB-DU over F1-U and can provide UE throughput at per DRB level as per TS 28.552 Clause 5.1.1.3.7 to gNB-CU-CP over E1 interface.</w:t>
      </w:r>
    </w:p>
    <w:p w14:paraId="6F270273" w14:textId="77777777" w:rsidR="002F70EA" w:rsidRDefault="002F70EA">
      <w:pPr>
        <w:pStyle w:val="TOC1"/>
        <w:rPr>
          <w:rFonts w:asciiTheme="minorHAnsi" w:eastAsiaTheme="minorEastAsia" w:hAnsiTheme="minorHAnsi" w:cstheme="minorBidi"/>
          <w:noProof/>
          <w:kern w:val="2"/>
          <w:sz w:val="24"/>
          <w:szCs w:val="24"/>
          <w:lang w:val="en-US"/>
          <w14:ligatures w14:val="standardContextual"/>
        </w:rPr>
      </w:pPr>
      <w:r w:rsidRPr="00875DF9">
        <w:rPr>
          <w:noProof/>
        </w:rPr>
        <w:t>Proposal 2:</w:t>
      </w:r>
      <w:r>
        <w:rPr>
          <w:rFonts w:asciiTheme="minorHAnsi" w:eastAsiaTheme="minorEastAsia" w:hAnsiTheme="minorHAnsi" w:cstheme="minorBidi"/>
          <w:noProof/>
          <w:kern w:val="2"/>
          <w:sz w:val="24"/>
          <w:szCs w:val="24"/>
          <w:lang w:val="en-US"/>
          <w14:ligatures w14:val="standardContextual"/>
        </w:rPr>
        <w:tab/>
      </w:r>
      <w:r w:rsidRPr="00875DF9">
        <w:rPr>
          <w:noProof/>
        </w:rPr>
        <w:t>CU-UP reports Average consolidated Packet Delay to CU-CP over E1 interface as per TS 28.552 Clause 5.1.3.3.1 in a CU-CP, CU-UP and DU split architecture.</w:t>
      </w:r>
    </w:p>
    <w:p w14:paraId="4695DCBB" w14:textId="77777777" w:rsidR="002F70EA" w:rsidRDefault="002F70EA">
      <w:pPr>
        <w:pStyle w:val="TOC1"/>
        <w:rPr>
          <w:rFonts w:asciiTheme="minorHAnsi" w:eastAsiaTheme="minorEastAsia" w:hAnsiTheme="minorHAnsi" w:cstheme="minorBidi"/>
          <w:noProof/>
          <w:kern w:val="2"/>
          <w:sz w:val="24"/>
          <w:szCs w:val="24"/>
          <w:lang w:val="en-US"/>
          <w14:ligatures w14:val="standardContextual"/>
        </w:rPr>
      </w:pPr>
      <w:r w:rsidRPr="00875DF9">
        <w:rPr>
          <w:noProof/>
        </w:rPr>
        <w:t>Proposal 3:</w:t>
      </w:r>
      <w:r>
        <w:rPr>
          <w:rFonts w:asciiTheme="minorHAnsi" w:eastAsiaTheme="minorEastAsia" w:hAnsiTheme="minorHAnsi" w:cstheme="minorBidi"/>
          <w:noProof/>
          <w:kern w:val="2"/>
          <w:sz w:val="24"/>
          <w:szCs w:val="24"/>
          <w:lang w:val="en-US"/>
          <w14:ligatures w14:val="standardContextual"/>
        </w:rPr>
        <w:tab/>
      </w:r>
      <w:r w:rsidRPr="00875DF9">
        <w:rPr>
          <w:noProof/>
        </w:rPr>
        <w:t>DU reports Average Packet Delay to CU over F1 interface as per TS 28.552 Clause 5.1.3.3.3 in a CU-DU split architecture.</w:t>
      </w:r>
    </w:p>
    <w:p w14:paraId="7E41BB96" w14:textId="77777777" w:rsidR="002F70EA" w:rsidRDefault="002F70EA">
      <w:pPr>
        <w:pStyle w:val="TOC1"/>
        <w:rPr>
          <w:rFonts w:asciiTheme="minorHAnsi" w:eastAsiaTheme="minorEastAsia" w:hAnsiTheme="minorHAnsi" w:cstheme="minorBidi"/>
          <w:noProof/>
          <w:kern w:val="2"/>
          <w:sz w:val="24"/>
          <w:szCs w:val="24"/>
          <w:lang w:val="en-US"/>
          <w14:ligatures w14:val="standardContextual"/>
        </w:rPr>
      </w:pPr>
      <w:r>
        <w:rPr>
          <w:noProof/>
        </w:rPr>
        <w:t>Proposal 4:</w:t>
      </w:r>
      <w:r>
        <w:rPr>
          <w:rFonts w:asciiTheme="minorHAnsi" w:eastAsiaTheme="minorEastAsia" w:hAnsiTheme="minorHAnsi" w:cstheme="minorBidi"/>
          <w:noProof/>
          <w:kern w:val="2"/>
          <w:sz w:val="24"/>
          <w:szCs w:val="24"/>
          <w:lang w:val="en-US"/>
          <w14:ligatures w14:val="standardContextual"/>
        </w:rPr>
        <w:tab/>
      </w:r>
      <w:r>
        <w:rPr>
          <w:noProof/>
        </w:rPr>
        <w:t>gNB-DU reports DL Packet Loss rate to CU-CP over F1 interface as per TS 28.552 Clause 5.1.1.35 for a split architecture</w:t>
      </w:r>
    </w:p>
    <w:p w14:paraId="3AC65889" w14:textId="77777777" w:rsidR="002F70EA" w:rsidRDefault="002F70EA">
      <w:pPr>
        <w:pStyle w:val="TOC1"/>
        <w:rPr>
          <w:rFonts w:asciiTheme="minorHAnsi" w:eastAsiaTheme="minorEastAsia" w:hAnsiTheme="minorHAnsi" w:cstheme="minorBidi"/>
          <w:noProof/>
          <w:kern w:val="2"/>
          <w:sz w:val="24"/>
          <w:szCs w:val="24"/>
          <w:lang w:val="en-US"/>
          <w14:ligatures w14:val="standardContextual"/>
        </w:rPr>
      </w:pPr>
      <w:r>
        <w:rPr>
          <w:noProof/>
        </w:rPr>
        <w:t>Proposal 5:</w:t>
      </w:r>
      <w:r>
        <w:rPr>
          <w:rFonts w:asciiTheme="minorHAnsi" w:eastAsiaTheme="minorEastAsia" w:hAnsiTheme="minorHAnsi" w:cstheme="minorBidi"/>
          <w:noProof/>
          <w:kern w:val="2"/>
          <w:sz w:val="24"/>
          <w:szCs w:val="24"/>
          <w:lang w:val="en-US"/>
          <w14:ligatures w14:val="standardContextual"/>
        </w:rPr>
        <w:tab/>
      </w:r>
      <w:r w:rsidRPr="00875DF9">
        <w:rPr>
          <w:noProof/>
        </w:rPr>
        <w:t>RAN3 to request SA5 and RAN2 to define UL Packet Loss Rate at RLC layer (gNB-DU) for UE Performance reporting for AI/ML feedback.</w:t>
      </w:r>
    </w:p>
    <w:p w14:paraId="663F6119" w14:textId="77777777" w:rsidR="002F70EA" w:rsidRDefault="002F70EA">
      <w:pPr>
        <w:pStyle w:val="TOC1"/>
        <w:rPr>
          <w:rFonts w:asciiTheme="minorHAnsi" w:eastAsiaTheme="minorEastAsia" w:hAnsiTheme="minorHAnsi" w:cstheme="minorBidi"/>
          <w:noProof/>
          <w:kern w:val="2"/>
          <w:sz w:val="24"/>
          <w:szCs w:val="24"/>
          <w:lang w:val="en-US"/>
          <w14:ligatures w14:val="standardContextual"/>
        </w:rPr>
      </w:pPr>
      <w:r w:rsidRPr="00875DF9">
        <w:rPr>
          <w:noProof/>
        </w:rPr>
        <w:t>Proposal 6:</w:t>
      </w:r>
      <w:r>
        <w:rPr>
          <w:rFonts w:asciiTheme="minorHAnsi" w:eastAsiaTheme="minorEastAsia" w:hAnsiTheme="minorHAnsi" w:cstheme="minorBidi"/>
          <w:noProof/>
          <w:kern w:val="2"/>
          <w:sz w:val="24"/>
          <w:szCs w:val="24"/>
          <w:lang w:val="en-US"/>
          <w14:ligatures w14:val="standardContextual"/>
        </w:rPr>
        <w:tab/>
      </w:r>
      <w:r w:rsidRPr="00875DF9">
        <w:rPr>
          <w:noProof/>
        </w:rPr>
        <w:t>A new Data Collection Request Response and Update message shall be introduced over E1 interface to request and report the UE performance metrics from CU-UP to CU-CP.</w:t>
      </w:r>
    </w:p>
    <w:p w14:paraId="1FED0E05" w14:textId="268E3AD6" w:rsidR="00FA21E5" w:rsidRPr="00840169" w:rsidRDefault="002F70EA" w:rsidP="009D34F0">
      <w:pPr>
        <w:pStyle w:val="TOC1"/>
      </w:pPr>
      <w:r w:rsidRPr="00875DF9">
        <w:rPr>
          <w:noProof/>
        </w:rPr>
        <w:t>Proposal 7:</w:t>
      </w:r>
      <w:r>
        <w:rPr>
          <w:rFonts w:asciiTheme="minorHAnsi" w:eastAsiaTheme="minorEastAsia" w:hAnsiTheme="minorHAnsi" w:cstheme="minorBidi"/>
          <w:noProof/>
          <w:kern w:val="2"/>
          <w:sz w:val="24"/>
          <w:szCs w:val="24"/>
          <w:lang w:val="en-US"/>
          <w14:ligatures w14:val="standardContextual"/>
        </w:rPr>
        <w:tab/>
      </w:r>
      <w:r w:rsidRPr="00875DF9">
        <w:rPr>
          <w:noProof/>
        </w:rPr>
        <w:t>A new Data Collection Request Response and Update message shall be introduced over F1 interface to request and report the UE performance metrics from DU to CU-CP.</w:t>
      </w:r>
      <w:r w:rsidR="00E15BED" w:rsidRPr="00113C98">
        <w:rPr>
          <w:b/>
        </w:rPr>
        <w:fldChar w:fldCharType="end"/>
      </w:r>
    </w:p>
    <w:sectPr w:rsidR="00FA21E5" w:rsidRPr="00840169" w:rsidSect="00E75336">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1DAE0" w14:textId="77777777" w:rsidR="00872C22" w:rsidRDefault="00872C22">
      <w:pPr>
        <w:spacing w:after="0"/>
      </w:pPr>
      <w:r>
        <w:separator/>
      </w:r>
    </w:p>
  </w:endnote>
  <w:endnote w:type="continuationSeparator" w:id="0">
    <w:p w14:paraId="597603F5" w14:textId="77777777" w:rsidR="00872C22" w:rsidRDefault="00872C22">
      <w:pPr>
        <w:spacing w:after="0"/>
      </w:pPr>
      <w:r>
        <w:continuationSeparator/>
      </w:r>
    </w:p>
  </w:endnote>
  <w:endnote w:type="continuationNotice" w:id="1">
    <w:p w14:paraId="7708661D" w14:textId="77777777" w:rsidR="00872C22" w:rsidRDefault="00872C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F3777" w14:textId="77777777" w:rsidR="00872C22" w:rsidRDefault="00872C22">
      <w:pPr>
        <w:spacing w:after="0"/>
      </w:pPr>
      <w:r>
        <w:separator/>
      </w:r>
    </w:p>
  </w:footnote>
  <w:footnote w:type="continuationSeparator" w:id="0">
    <w:p w14:paraId="6602105A" w14:textId="77777777" w:rsidR="00872C22" w:rsidRDefault="00872C22">
      <w:pPr>
        <w:spacing w:after="0"/>
      </w:pPr>
      <w:r>
        <w:continuationSeparator/>
      </w:r>
    </w:p>
  </w:footnote>
  <w:footnote w:type="continuationNotice" w:id="1">
    <w:p w14:paraId="6EB37016" w14:textId="77777777" w:rsidR="00872C22" w:rsidRDefault="00872C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BA147F"/>
    <w:multiLevelType w:val="hybridMultilevel"/>
    <w:tmpl w:val="E2CEA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2C8513E9"/>
    <w:multiLevelType w:val="hybridMultilevel"/>
    <w:tmpl w:val="F0466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920917"/>
    <w:multiLevelType w:val="hybridMultilevel"/>
    <w:tmpl w:val="B8B814A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9" w15:restartNumberingAfterBreak="0">
    <w:nsid w:val="30501E44"/>
    <w:multiLevelType w:val="hybridMultilevel"/>
    <w:tmpl w:val="AD0AD5FE"/>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0"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E1C1D"/>
    <w:multiLevelType w:val="hybridMultilevel"/>
    <w:tmpl w:val="8368C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9"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1687A10"/>
    <w:multiLevelType w:val="hybridMultilevel"/>
    <w:tmpl w:val="F8A0B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10"/>
  </w:num>
  <w:num w:numId="2" w16cid:durableId="2132168923">
    <w:abstractNumId w:val="12"/>
  </w:num>
  <w:num w:numId="3" w16cid:durableId="115368091">
    <w:abstractNumId w:val="13"/>
  </w:num>
  <w:num w:numId="4" w16cid:durableId="57484751">
    <w:abstractNumId w:val="23"/>
  </w:num>
  <w:num w:numId="5" w16cid:durableId="2075538779">
    <w:abstractNumId w:val="9"/>
  </w:num>
  <w:num w:numId="6" w16cid:durableId="1842546794">
    <w:abstractNumId w:val="16"/>
  </w:num>
  <w:num w:numId="7" w16cid:durableId="714819153">
    <w:abstractNumId w:val="11"/>
  </w:num>
  <w:num w:numId="8" w16cid:durableId="1399595774">
    <w:abstractNumId w:val="20"/>
  </w:num>
  <w:num w:numId="9" w16cid:durableId="576793776">
    <w:abstractNumId w:val="2"/>
  </w:num>
  <w:num w:numId="10" w16cid:durableId="703138330">
    <w:abstractNumId w:val="14"/>
  </w:num>
  <w:num w:numId="11" w16cid:durableId="858734355">
    <w:abstractNumId w:val="4"/>
  </w:num>
  <w:num w:numId="12" w16cid:durableId="2143886941">
    <w:abstractNumId w:val="22"/>
  </w:num>
  <w:num w:numId="13" w16cid:durableId="1033731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9"/>
  </w:num>
  <w:num w:numId="16" w16cid:durableId="1196574402">
    <w:abstractNumId w:val="9"/>
    <w:lvlOverride w:ilvl="0">
      <w:startOverride w:val="1"/>
    </w:lvlOverride>
  </w:num>
  <w:num w:numId="17" w16cid:durableId="19784156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7"/>
  </w:num>
  <w:num w:numId="19" w16cid:durableId="441070255">
    <w:abstractNumId w:val="5"/>
  </w:num>
  <w:num w:numId="20" w16cid:durableId="435905563">
    <w:abstractNumId w:val="9"/>
    <w:lvlOverride w:ilvl="0">
      <w:startOverride w:val="1"/>
    </w:lvlOverride>
  </w:num>
  <w:num w:numId="21" w16cid:durableId="5244873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6"/>
  </w:num>
  <w:num w:numId="24" w16cid:durableId="1497843305">
    <w:abstractNumId w:val="25"/>
  </w:num>
  <w:num w:numId="25" w16cid:durableId="1004288352">
    <w:abstractNumId w:val="18"/>
  </w:num>
  <w:num w:numId="26" w16cid:durableId="1462573995">
    <w:abstractNumId w:val="9"/>
  </w:num>
  <w:num w:numId="27" w16cid:durableId="144057701">
    <w:abstractNumId w:val="9"/>
    <w:lvlOverride w:ilvl="0">
      <w:startOverride w:val="1"/>
    </w:lvlOverride>
  </w:num>
  <w:num w:numId="28" w16cid:durableId="2091005521">
    <w:abstractNumId w:val="9"/>
    <w:lvlOverride w:ilvl="0">
      <w:startOverride w:val="1"/>
    </w:lvlOverride>
  </w:num>
  <w:num w:numId="29" w16cid:durableId="1975595374">
    <w:abstractNumId w:val="9"/>
    <w:lvlOverride w:ilvl="0">
      <w:startOverride w:val="1"/>
    </w:lvlOverride>
  </w:num>
  <w:num w:numId="30" w16cid:durableId="8149531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19"/>
  </w:num>
  <w:num w:numId="32" w16cid:durableId="332534214">
    <w:abstractNumId w:val="9"/>
    <w:lvlOverride w:ilvl="0">
      <w:startOverride w:val="1"/>
    </w:lvlOverride>
  </w:num>
  <w:num w:numId="33" w16cid:durableId="27074839">
    <w:abstractNumId w:val="21"/>
  </w:num>
  <w:num w:numId="34" w16cid:durableId="561523907">
    <w:abstractNumId w:val="9"/>
    <w:lvlOverride w:ilvl="0">
      <w:startOverride w:val="1"/>
    </w:lvlOverride>
  </w:num>
  <w:num w:numId="35" w16cid:durableId="912474642">
    <w:abstractNumId w:val="9"/>
    <w:lvlOverride w:ilvl="0">
      <w:startOverride w:val="1"/>
    </w:lvlOverride>
  </w:num>
  <w:num w:numId="36" w16cid:durableId="510294562">
    <w:abstractNumId w:val="9"/>
    <w:lvlOverride w:ilvl="0">
      <w:startOverride w:val="1"/>
    </w:lvlOverride>
  </w:num>
  <w:num w:numId="37" w16cid:durableId="1544976538">
    <w:abstractNumId w:val="3"/>
  </w:num>
  <w:num w:numId="38" w16cid:durableId="1193156264">
    <w:abstractNumId w:val="9"/>
    <w:lvlOverride w:ilvl="0">
      <w:startOverride w:val="1"/>
    </w:lvlOverride>
  </w:num>
  <w:num w:numId="39" w16cid:durableId="1910772712">
    <w:abstractNumId w:val="9"/>
    <w:lvlOverride w:ilvl="0">
      <w:startOverride w:val="1"/>
    </w:lvlOverride>
  </w:num>
  <w:num w:numId="40" w16cid:durableId="1451783508">
    <w:abstractNumId w:val="9"/>
    <w:lvlOverride w:ilvl="0">
      <w:startOverride w:val="1"/>
    </w:lvlOverride>
  </w:num>
  <w:num w:numId="41" w16cid:durableId="1139154055">
    <w:abstractNumId w:val="7"/>
  </w:num>
  <w:num w:numId="42" w16cid:durableId="1274168915">
    <w:abstractNumId w:val="8"/>
  </w:num>
  <w:num w:numId="43" w16cid:durableId="142550631">
    <w:abstractNumId w:val="9"/>
    <w:lvlOverride w:ilvl="0">
      <w:startOverride w:val="1"/>
    </w:lvlOverride>
  </w:num>
  <w:num w:numId="44" w16cid:durableId="530918091">
    <w:abstractNumId w:val="24"/>
  </w:num>
  <w:num w:numId="45" w16cid:durableId="16135110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6" w16cid:durableId="1195802030">
    <w:abstractNumId w:val="15"/>
  </w:num>
  <w:num w:numId="47" w16cid:durableId="796290473">
    <w:abstractNumId w:val="9"/>
    <w:lvlOverride w:ilvl="0">
      <w:startOverride w:val="1"/>
    </w:lvlOverride>
  </w:num>
  <w:num w:numId="48" w16cid:durableId="923497181">
    <w:abstractNumId w:val="9"/>
  </w:num>
  <w:num w:numId="49" w16cid:durableId="379980770">
    <w:abstractNumId w:val="9"/>
    <w:lvlOverride w:ilvl="0">
      <w:startOverride w:val="1"/>
    </w:lvlOverride>
  </w:num>
  <w:num w:numId="50" w16cid:durableId="1994604383">
    <w:abstractNumId w:val="9"/>
  </w:num>
  <w:num w:numId="51" w16cid:durableId="68238867">
    <w:abstractNumId w:val="9"/>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26E"/>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C85"/>
    <w:rsid w:val="00043D7A"/>
    <w:rsid w:val="00044B74"/>
    <w:rsid w:val="00044D4D"/>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D8F"/>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557B"/>
    <w:rsid w:val="0005702C"/>
    <w:rsid w:val="000570A8"/>
    <w:rsid w:val="00057164"/>
    <w:rsid w:val="00057AD2"/>
    <w:rsid w:val="00060129"/>
    <w:rsid w:val="0006036E"/>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7C42"/>
    <w:rsid w:val="000A07B1"/>
    <w:rsid w:val="000A096A"/>
    <w:rsid w:val="000A10BE"/>
    <w:rsid w:val="000A1B8A"/>
    <w:rsid w:val="000A1C7E"/>
    <w:rsid w:val="000A2136"/>
    <w:rsid w:val="000A24C0"/>
    <w:rsid w:val="000A24DF"/>
    <w:rsid w:val="000A2813"/>
    <w:rsid w:val="000A2EB8"/>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CB8"/>
    <w:rsid w:val="000C764B"/>
    <w:rsid w:val="000C7BF0"/>
    <w:rsid w:val="000C7F03"/>
    <w:rsid w:val="000D057F"/>
    <w:rsid w:val="000D0884"/>
    <w:rsid w:val="000D1833"/>
    <w:rsid w:val="000D2650"/>
    <w:rsid w:val="000D2968"/>
    <w:rsid w:val="000D2B97"/>
    <w:rsid w:val="000D2D64"/>
    <w:rsid w:val="000D34DC"/>
    <w:rsid w:val="000D4242"/>
    <w:rsid w:val="000D4670"/>
    <w:rsid w:val="000D51FB"/>
    <w:rsid w:val="000D64F3"/>
    <w:rsid w:val="000D7067"/>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D62"/>
    <w:rsid w:val="00121A26"/>
    <w:rsid w:val="00121A57"/>
    <w:rsid w:val="00121B10"/>
    <w:rsid w:val="0012273F"/>
    <w:rsid w:val="0012287C"/>
    <w:rsid w:val="00122AFF"/>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37FB3"/>
    <w:rsid w:val="001407C9"/>
    <w:rsid w:val="0014097A"/>
    <w:rsid w:val="001418B4"/>
    <w:rsid w:val="001419D8"/>
    <w:rsid w:val="00141B75"/>
    <w:rsid w:val="00142982"/>
    <w:rsid w:val="00143378"/>
    <w:rsid w:val="0014361C"/>
    <w:rsid w:val="001437A6"/>
    <w:rsid w:val="00143C8B"/>
    <w:rsid w:val="001442B2"/>
    <w:rsid w:val="001450E5"/>
    <w:rsid w:val="00145175"/>
    <w:rsid w:val="001451FC"/>
    <w:rsid w:val="00145598"/>
    <w:rsid w:val="001455D3"/>
    <w:rsid w:val="00145EB2"/>
    <w:rsid w:val="001465F5"/>
    <w:rsid w:val="00147701"/>
    <w:rsid w:val="001478C8"/>
    <w:rsid w:val="00147C38"/>
    <w:rsid w:val="00150194"/>
    <w:rsid w:val="00150387"/>
    <w:rsid w:val="00151268"/>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1002"/>
    <w:rsid w:val="0019243F"/>
    <w:rsid w:val="00193365"/>
    <w:rsid w:val="00193914"/>
    <w:rsid w:val="00193CD5"/>
    <w:rsid w:val="001945B4"/>
    <w:rsid w:val="00197605"/>
    <w:rsid w:val="0019775B"/>
    <w:rsid w:val="00197C41"/>
    <w:rsid w:val="001A026C"/>
    <w:rsid w:val="001A02EF"/>
    <w:rsid w:val="001A06D9"/>
    <w:rsid w:val="001A181C"/>
    <w:rsid w:val="001A1B01"/>
    <w:rsid w:val="001A2C03"/>
    <w:rsid w:val="001A329E"/>
    <w:rsid w:val="001A329F"/>
    <w:rsid w:val="001A3A05"/>
    <w:rsid w:val="001A3FF9"/>
    <w:rsid w:val="001A49EF"/>
    <w:rsid w:val="001A4C33"/>
    <w:rsid w:val="001A4C95"/>
    <w:rsid w:val="001A5FAE"/>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7DF"/>
    <w:rsid w:val="001B6C21"/>
    <w:rsid w:val="001B6E10"/>
    <w:rsid w:val="001B6E46"/>
    <w:rsid w:val="001C0B3F"/>
    <w:rsid w:val="001C0F9A"/>
    <w:rsid w:val="001C12F4"/>
    <w:rsid w:val="001C1418"/>
    <w:rsid w:val="001C186E"/>
    <w:rsid w:val="001C1D8A"/>
    <w:rsid w:val="001C2590"/>
    <w:rsid w:val="001C2FF8"/>
    <w:rsid w:val="001C3A1E"/>
    <w:rsid w:val="001C3E84"/>
    <w:rsid w:val="001C4143"/>
    <w:rsid w:val="001C44CC"/>
    <w:rsid w:val="001C45E3"/>
    <w:rsid w:val="001C485D"/>
    <w:rsid w:val="001C4E9B"/>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27A"/>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73D"/>
    <w:rsid w:val="0025017B"/>
    <w:rsid w:val="002504AC"/>
    <w:rsid w:val="002507C1"/>
    <w:rsid w:val="00251B5D"/>
    <w:rsid w:val="00252754"/>
    <w:rsid w:val="00253387"/>
    <w:rsid w:val="002537A0"/>
    <w:rsid w:val="00254A6A"/>
    <w:rsid w:val="00254D0C"/>
    <w:rsid w:val="002553E1"/>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0A0"/>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DCF"/>
    <w:rsid w:val="002A0E8B"/>
    <w:rsid w:val="002A10E4"/>
    <w:rsid w:val="002A1C12"/>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3A"/>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0EA"/>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4D63"/>
    <w:rsid w:val="00345C68"/>
    <w:rsid w:val="00346796"/>
    <w:rsid w:val="00346944"/>
    <w:rsid w:val="0034715C"/>
    <w:rsid w:val="00347A59"/>
    <w:rsid w:val="00350851"/>
    <w:rsid w:val="00350C50"/>
    <w:rsid w:val="0035181E"/>
    <w:rsid w:val="00352D95"/>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6FA1"/>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5316"/>
    <w:rsid w:val="00376F4D"/>
    <w:rsid w:val="00377092"/>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90A60"/>
    <w:rsid w:val="0039137C"/>
    <w:rsid w:val="00392030"/>
    <w:rsid w:val="0039250F"/>
    <w:rsid w:val="0039312E"/>
    <w:rsid w:val="003931B6"/>
    <w:rsid w:val="00393238"/>
    <w:rsid w:val="0039437B"/>
    <w:rsid w:val="003943C6"/>
    <w:rsid w:val="00394642"/>
    <w:rsid w:val="0039482D"/>
    <w:rsid w:val="00394BC6"/>
    <w:rsid w:val="00394CFE"/>
    <w:rsid w:val="00394F5F"/>
    <w:rsid w:val="00395DCA"/>
    <w:rsid w:val="00396301"/>
    <w:rsid w:val="003966C6"/>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0FDA"/>
    <w:rsid w:val="003D2037"/>
    <w:rsid w:val="003D225C"/>
    <w:rsid w:val="003D22B1"/>
    <w:rsid w:val="003D2528"/>
    <w:rsid w:val="003D2689"/>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B97"/>
    <w:rsid w:val="003F4C3B"/>
    <w:rsid w:val="003F4E91"/>
    <w:rsid w:val="003F52AB"/>
    <w:rsid w:val="003F5562"/>
    <w:rsid w:val="003F695A"/>
    <w:rsid w:val="003F7319"/>
    <w:rsid w:val="003F7A24"/>
    <w:rsid w:val="003F7C27"/>
    <w:rsid w:val="004000A9"/>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1053"/>
    <w:rsid w:val="0041267E"/>
    <w:rsid w:val="004175C1"/>
    <w:rsid w:val="004201D4"/>
    <w:rsid w:val="00420632"/>
    <w:rsid w:val="0042188C"/>
    <w:rsid w:val="00421966"/>
    <w:rsid w:val="004221F2"/>
    <w:rsid w:val="00422FBD"/>
    <w:rsid w:val="004244B0"/>
    <w:rsid w:val="00424B23"/>
    <w:rsid w:val="00426754"/>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74"/>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670"/>
    <w:rsid w:val="00463891"/>
    <w:rsid w:val="0046396B"/>
    <w:rsid w:val="00463A24"/>
    <w:rsid w:val="0046474A"/>
    <w:rsid w:val="00464B63"/>
    <w:rsid w:val="00465962"/>
    <w:rsid w:val="004663BB"/>
    <w:rsid w:val="004669C3"/>
    <w:rsid w:val="00466F6A"/>
    <w:rsid w:val="0046717A"/>
    <w:rsid w:val="004673FC"/>
    <w:rsid w:val="0046740F"/>
    <w:rsid w:val="00470120"/>
    <w:rsid w:val="00470195"/>
    <w:rsid w:val="0047048E"/>
    <w:rsid w:val="00470F4E"/>
    <w:rsid w:val="00471953"/>
    <w:rsid w:val="004719B6"/>
    <w:rsid w:val="00471D6D"/>
    <w:rsid w:val="00471E33"/>
    <w:rsid w:val="00472DBE"/>
    <w:rsid w:val="00473EA0"/>
    <w:rsid w:val="0047496A"/>
    <w:rsid w:val="00474CE7"/>
    <w:rsid w:val="00474F19"/>
    <w:rsid w:val="00475DAF"/>
    <w:rsid w:val="0047676B"/>
    <w:rsid w:val="004771C5"/>
    <w:rsid w:val="004808D9"/>
    <w:rsid w:val="004817D7"/>
    <w:rsid w:val="00481B5D"/>
    <w:rsid w:val="004829A6"/>
    <w:rsid w:val="00482B50"/>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409"/>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5DDF"/>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3D35"/>
    <w:rsid w:val="0050428A"/>
    <w:rsid w:val="0050445D"/>
    <w:rsid w:val="00504551"/>
    <w:rsid w:val="005050BD"/>
    <w:rsid w:val="00505582"/>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806"/>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403"/>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5945"/>
    <w:rsid w:val="00565BA3"/>
    <w:rsid w:val="00567890"/>
    <w:rsid w:val="005708C7"/>
    <w:rsid w:val="005713DE"/>
    <w:rsid w:val="005714E1"/>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154"/>
    <w:rsid w:val="005A28D0"/>
    <w:rsid w:val="005A297B"/>
    <w:rsid w:val="005A2BC1"/>
    <w:rsid w:val="005A2FA9"/>
    <w:rsid w:val="005A3255"/>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3C6"/>
    <w:rsid w:val="005E04D4"/>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C10"/>
    <w:rsid w:val="00600E3B"/>
    <w:rsid w:val="00601085"/>
    <w:rsid w:val="00603132"/>
    <w:rsid w:val="00603BAB"/>
    <w:rsid w:val="00603BF0"/>
    <w:rsid w:val="0060417A"/>
    <w:rsid w:val="006046E8"/>
    <w:rsid w:val="0060492A"/>
    <w:rsid w:val="00604CF7"/>
    <w:rsid w:val="00604E7B"/>
    <w:rsid w:val="00604F35"/>
    <w:rsid w:val="006063E6"/>
    <w:rsid w:val="00606CAA"/>
    <w:rsid w:val="0061008C"/>
    <w:rsid w:val="0061010C"/>
    <w:rsid w:val="0061016A"/>
    <w:rsid w:val="0061028B"/>
    <w:rsid w:val="0061041D"/>
    <w:rsid w:val="0061236B"/>
    <w:rsid w:val="00613D08"/>
    <w:rsid w:val="006140C9"/>
    <w:rsid w:val="0061433C"/>
    <w:rsid w:val="00614682"/>
    <w:rsid w:val="0061478F"/>
    <w:rsid w:val="0061580A"/>
    <w:rsid w:val="0061589B"/>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E72"/>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3129"/>
    <w:rsid w:val="00654756"/>
    <w:rsid w:val="0065499F"/>
    <w:rsid w:val="00654A68"/>
    <w:rsid w:val="00655B9F"/>
    <w:rsid w:val="00655DB4"/>
    <w:rsid w:val="00655E13"/>
    <w:rsid w:val="00656617"/>
    <w:rsid w:val="00657004"/>
    <w:rsid w:val="00657EE0"/>
    <w:rsid w:val="0066000D"/>
    <w:rsid w:val="0066004D"/>
    <w:rsid w:val="00660FA8"/>
    <w:rsid w:val="00661034"/>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5E79"/>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4F33"/>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74B"/>
    <w:rsid w:val="006B291D"/>
    <w:rsid w:val="006B2E29"/>
    <w:rsid w:val="006B2E67"/>
    <w:rsid w:val="006B3D02"/>
    <w:rsid w:val="006B4473"/>
    <w:rsid w:val="006B509A"/>
    <w:rsid w:val="006B74CD"/>
    <w:rsid w:val="006C0009"/>
    <w:rsid w:val="006C0012"/>
    <w:rsid w:val="006C154D"/>
    <w:rsid w:val="006C17A5"/>
    <w:rsid w:val="006C17D4"/>
    <w:rsid w:val="006C2094"/>
    <w:rsid w:val="006C278C"/>
    <w:rsid w:val="006C3381"/>
    <w:rsid w:val="006C3DE0"/>
    <w:rsid w:val="006C3F3F"/>
    <w:rsid w:val="006C4921"/>
    <w:rsid w:val="006C5842"/>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327F"/>
    <w:rsid w:val="006F3F3C"/>
    <w:rsid w:val="006F4686"/>
    <w:rsid w:val="006F51AA"/>
    <w:rsid w:val="006F5339"/>
    <w:rsid w:val="006F6C37"/>
    <w:rsid w:val="0070068C"/>
    <w:rsid w:val="00700A4B"/>
    <w:rsid w:val="00701403"/>
    <w:rsid w:val="00701855"/>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30"/>
    <w:rsid w:val="00707AC2"/>
    <w:rsid w:val="00707D21"/>
    <w:rsid w:val="0071150C"/>
    <w:rsid w:val="007122CE"/>
    <w:rsid w:val="007133B2"/>
    <w:rsid w:val="00713679"/>
    <w:rsid w:val="00714096"/>
    <w:rsid w:val="00714963"/>
    <w:rsid w:val="00714B55"/>
    <w:rsid w:val="00715345"/>
    <w:rsid w:val="00715961"/>
    <w:rsid w:val="00715D9D"/>
    <w:rsid w:val="00715EFA"/>
    <w:rsid w:val="007161F2"/>
    <w:rsid w:val="00716ACF"/>
    <w:rsid w:val="00717233"/>
    <w:rsid w:val="00717AE3"/>
    <w:rsid w:val="00717D46"/>
    <w:rsid w:val="00720D1D"/>
    <w:rsid w:val="00721FD1"/>
    <w:rsid w:val="007236B9"/>
    <w:rsid w:val="00723F67"/>
    <w:rsid w:val="0072430B"/>
    <w:rsid w:val="00724973"/>
    <w:rsid w:val="0072499C"/>
    <w:rsid w:val="00724EA0"/>
    <w:rsid w:val="0072544D"/>
    <w:rsid w:val="00725BD7"/>
    <w:rsid w:val="0072663D"/>
    <w:rsid w:val="00726EE9"/>
    <w:rsid w:val="00731814"/>
    <w:rsid w:val="00732907"/>
    <w:rsid w:val="00732ABB"/>
    <w:rsid w:val="00733319"/>
    <w:rsid w:val="00733410"/>
    <w:rsid w:val="00734BB9"/>
    <w:rsid w:val="0073511B"/>
    <w:rsid w:val="00736205"/>
    <w:rsid w:val="00736770"/>
    <w:rsid w:val="00737154"/>
    <w:rsid w:val="0073719B"/>
    <w:rsid w:val="007373C0"/>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266F"/>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1CA9"/>
    <w:rsid w:val="007C2F26"/>
    <w:rsid w:val="007C347D"/>
    <w:rsid w:val="007C3543"/>
    <w:rsid w:val="007C3B46"/>
    <w:rsid w:val="007C3C63"/>
    <w:rsid w:val="007C4522"/>
    <w:rsid w:val="007C542B"/>
    <w:rsid w:val="007C55B4"/>
    <w:rsid w:val="007C706D"/>
    <w:rsid w:val="007C764E"/>
    <w:rsid w:val="007C779D"/>
    <w:rsid w:val="007C7DAD"/>
    <w:rsid w:val="007D0101"/>
    <w:rsid w:val="007D03F4"/>
    <w:rsid w:val="007D0906"/>
    <w:rsid w:val="007D0932"/>
    <w:rsid w:val="007D10BD"/>
    <w:rsid w:val="007D11DD"/>
    <w:rsid w:val="007D2227"/>
    <w:rsid w:val="007D26D6"/>
    <w:rsid w:val="007D277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6AB1"/>
    <w:rsid w:val="007E7719"/>
    <w:rsid w:val="007E787A"/>
    <w:rsid w:val="007E7A1C"/>
    <w:rsid w:val="007F0187"/>
    <w:rsid w:val="007F0892"/>
    <w:rsid w:val="007F1741"/>
    <w:rsid w:val="007F22C7"/>
    <w:rsid w:val="007F2604"/>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3B"/>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2C22"/>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65AA"/>
    <w:rsid w:val="008B720C"/>
    <w:rsid w:val="008B771B"/>
    <w:rsid w:val="008B7AE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2A0"/>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1665D"/>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94F"/>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47D7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3FB5"/>
    <w:rsid w:val="0096437B"/>
    <w:rsid w:val="009644FF"/>
    <w:rsid w:val="009651BB"/>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C0"/>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4F7"/>
    <w:rsid w:val="009A494B"/>
    <w:rsid w:val="009A5105"/>
    <w:rsid w:val="009A7B28"/>
    <w:rsid w:val="009B01B8"/>
    <w:rsid w:val="009B06DC"/>
    <w:rsid w:val="009B13A4"/>
    <w:rsid w:val="009B19A9"/>
    <w:rsid w:val="009B2759"/>
    <w:rsid w:val="009B39CC"/>
    <w:rsid w:val="009B3B0E"/>
    <w:rsid w:val="009B4384"/>
    <w:rsid w:val="009B46C4"/>
    <w:rsid w:val="009B4C31"/>
    <w:rsid w:val="009B4DD6"/>
    <w:rsid w:val="009B5427"/>
    <w:rsid w:val="009B5C34"/>
    <w:rsid w:val="009B60CE"/>
    <w:rsid w:val="009B6D33"/>
    <w:rsid w:val="009B7025"/>
    <w:rsid w:val="009B7C53"/>
    <w:rsid w:val="009C0053"/>
    <w:rsid w:val="009C0B5A"/>
    <w:rsid w:val="009C261A"/>
    <w:rsid w:val="009C2BE8"/>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4F0"/>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2700"/>
    <w:rsid w:val="00A42D05"/>
    <w:rsid w:val="00A430AC"/>
    <w:rsid w:val="00A43D1C"/>
    <w:rsid w:val="00A43EF2"/>
    <w:rsid w:val="00A44681"/>
    <w:rsid w:val="00A44AF8"/>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4"/>
    <w:rsid w:val="00A5464A"/>
    <w:rsid w:val="00A547F9"/>
    <w:rsid w:val="00A54D2A"/>
    <w:rsid w:val="00A5631F"/>
    <w:rsid w:val="00A56A04"/>
    <w:rsid w:val="00A56E8B"/>
    <w:rsid w:val="00A57392"/>
    <w:rsid w:val="00A5749E"/>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A2D"/>
    <w:rsid w:val="00A76FE6"/>
    <w:rsid w:val="00A77326"/>
    <w:rsid w:val="00A77385"/>
    <w:rsid w:val="00A777D5"/>
    <w:rsid w:val="00A77FBF"/>
    <w:rsid w:val="00A77FDD"/>
    <w:rsid w:val="00A80736"/>
    <w:rsid w:val="00A80DAE"/>
    <w:rsid w:val="00A811C1"/>
    <w:rsid w:val="00A816B8"/>
    <w:rsid w:val="00A82380"/>
    <w:rsid w:val="00A82D66"/>
    <w:rsid w:val="00A82EAB"/>
    <w:rsid w:val="00A8308F"/>
    <w:rsid w:val="00A83B36"/>
    <w:rsid w:val="00A84005"/>
    <w:rsid w:val="00A84B01"/>
    <w:rsid w:val="00A84C7F"/>
    <w:rsid w:val="00A85073"/>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20F7"/>
    <w:rsid w:val="00AD21F5"/>
    <w:rsid w:val="00AD379C"/>
    <w:rsid w:val="00AD3ABD"/>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A42"/>
    <w:rsid w:val="00B04DCE"/>
    <w:rsid w:val="00B05656"/>
    <w:rsid w:val="00B07A2E"/>
    <w:rsid w:val="00B10857"/>
    <w:rsid w:val="00B1119D"/>
    <w:rsid w:val="00B111B4"/>
    <w:rsid w:val="00B115D6"/>
    <w:rsid w:val="00B11666"/>
    <w:rsid w:val="00B11D63"/>
    <w:rsid w:val="00B129BF"/>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22C0"/>
    <w:rsid w:val="00B43389"/>
    <w:rsid w:val="00B43EF9"/>
    <w:rsid w:val="00B4427A"/>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838"/>
    <w:rsid w:val="00B62B8E"/>
    <w:rsid w:val="00B6314E"/>
    <w:rsid w:val="00B638ED"/>
    <w:rsid w:val="00B63BD1"/>
    <w:rsid w:val="00B63D92"/>
    <w:rsid w:val="00B640D0"/>
    <w:rsid w:val="00B6419A"/>
    <w:rsid w:val="00B649A8"/>
    <w:rsid w:val="00B64A62"/>
    <w:rsid w:val="00B64D6A"/>
    <w:rsid w:val="00B64F25"/>
    <w:rsid w:val="00B651A7"/>
    <w:rsid w:val="00B65AFE"/>
    <w:rsid w:val="00B65EF2"/>
    <w:rsid w:val="00B66386"/>
    <w:rsid w:val="00B67888"/>
    <w:rsid w:val="00B67AD2"/>
    <w:rsid w:val="00B67F47"/>
    <w:rsid w:val="00B704C9"/>
    <w:rsid w:val="00B70941"/>
    <w:rsid w:val="00B70ADF"/>
    <w:rsid w:val="00B70C75"/>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441"/>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260"/>
    <w:rsid w:val="00C94BDD"/>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BCF"/>
    <w:rsid w:val="00CC0FBD"/>
    <w:rsid w:val="00CC2190"/>
    <w:rsid w:val="00CC2691"/>
    <w:rsid w:val="00CC2F63"/>
    <w:rsid w:val="00CC50AB"/>
    <w:rsid w:val="00CC5F6B"/>
    <w:rsid w:val="00CC601D"/>
    <w:rsid w:val="00CC639E"/>
    <w:rsid w:val="00CC65A8"/>
    <w:rsid w:val="00CC711A"/>
    <w:rsid w:val="00CC77BD"/>
    <w:rsid w:val="00CC79A8"/>
    <w:rsid w:val="00CC7DC9"/>
    <w:rsid w:val="00CC7FB3"/>
    <w:rsid w:val="00CD08B8"/>
    <w:rsid w:val="00CD1009"/>
    <w:rsid w:val="00CD1EB7"/>
    <w:rsid w:val="00CD1F86"/>
    <w:rsid w:val="00CD24B7"/>
    <w:rsid w:val="00CD2AFD"/>
    <w:rsid w:val="00CD3418"/>
    <w:rsid w:val="00CD3E45"/>
    <w:rsid w:val="00CD53E0"/>
    <w:rsid w:val="00CD6345"/>
    <w:rsid w:val="00CD64F8"/>
    <w:rsid w:val="00CD67F2"/>
    <w:rsid w:val="00CD6871"/>
    <w:rsid w:val="00CD72FA"/>
    <w:rsid w:val="00CE089B"/>
    <w:rsid w:val="00CE09EE"/>
    <w:rsid w:val="00CE15E6"/>
    <w:rsid w:val="00CE1FD3"/>
    <w:rsid w:val="00CE23A7"/>
    <w:rsid w:val="00CE2912"/>
    <w:rsid w:val="00CE2A7D"/>
    <w:rsid w:val="00CE2B64"/>
    <w:rsid w:val="00CE3A24"/>
    <w:rsid w:val="00CE3E26"/>
    <w:rsid w:val="00CE484C"/>
    <w:rsid w:val="00CE5300"/>
    <w:rsid w:val="00CE6D22"/>
    <w:rsid w:val="00CE729A"/>
    <w:rsid w:val="00CE7978"/>
    <w:rsid w:val="00CE7E49"/>
    <w:rsid w:val="00CF04FA"/>
    <w:rsid w:val="00CF0EAB"/>
    <w:rsid w:val="00CF1A9A"/>
    <w:rsid w:val="00CF1B02"/>
    <w:rsid w:val="00CF1EE8"/>
    <w:rsid w:val="00CF262F"/>
    <w:rsid w:val="00CF2DF7"/>
    <w:rsid w:val="00CF38BA"/>
    <w:rsid w:val="00CF3A4C"/>
    <w:rsid w:val="00CF3AEE"/>
    <w:rsid w:val="00CF4AAC"/>
    <w:rsid w:val="00CF4ADD"/>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3C05"/>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527A"/>
    <w:rsid w:val="00D26183"/>
    <w:rsid w:val="00D2667A"/>
    <w:rsid w:val="00D26B07"/>
    <w:rsid w:val="00D271D6"/>
    <w:rsid w:val="00D273AD"/>
    <w:rsid w:val="00D27B14"/>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F38"/>
    <w:rsid w:val="00D502C5"/>
    <w:rsid w:val="00D50B14"/>
    <w:rsid w:val="00D50FE1"/>
    <w:rsid w:val="00D513AA"/>
    <w:rsid w:val="00D518E6"/>
    <w:rsid w:val="00D51A05"/>
    <w:rsid w:val="00D51B74"/>
    <w:rsid w:val="00D51D07"/>
    <w:rsid w:val="00D52D0E"/>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373A"/>
    <w:rsid w:val="00D742FB"/>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50C"/>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15A"/>
    <w:rsid w:val="00DB4C7A"/>
    <w:rsid w:val="00DB5487"/>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ADB"/>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1FA5"/>
    <w:rsid w:val="00DF2CD8"/>
    <w:rsid w:val="00DF47C3"/>
    <w:rsid w:val="00DF507C"/>
    <w:rsid w:val="00DF6108"/>
    <w:rsid w:val="00DF658B"/>
    <w:rsid w:val="00DF7373"/>
    <w:rsid w:val="00E00141"/>
    <w:rsid w:val="00E013A4"/>
    <w:rsid w:val="00E02253"/>
    <w:rsid w:val="00E0301C"/>
    <w:rsid w:val="00E0322A"/>
    <w:rsid w:val="00E03C01"/>
    <w:rsid w:val="00E04250"/>
    <w:rsid w:val="00E0444D"/>
    <w:rsid w:val="00E052D6"/>
    <w:rsid w:val="00E07715"/>
    <w:rsid w:val="00E07742"/>
    <w:rsid w:val="00E07950"/>
    <w:rsid w:val="00E12034"/>
    <w:rsid w:val="00E13CC7"/>
    <w:rsid w:val="00E146E7"/>
    <w:rsid w:val="00E14DDC"/>
    <w:rsid w:val="00E15194"/>
    <w:rsid w:val="00E1565E"/>
    <w:rsid w:val="00E15BED"/>
    <w:rsid w:val="00E16ADA"/>
    <w:rsid w:val="00E16D91"/>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57C"/>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3B0"/>
    <w:rsid w:val="00E36956"/>
    <w:rsid w:val="00E371D6"/>
    <w:rsid w:val="00E3738E"/>
    <w:rsid w:val="00E373D4"/>
    <w:rsid w:val="00E3786C"/>
    <w:rsid w:val="00E37DFA"/>
    <w:rsid w:val="00E4053E"/>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8B7"/>
    <w:rsid w:val="00E74919"/>
    <w:rsid w:val="00E7516C"/>
    <w:rsid w:val="00E75336"/>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509"/>
    <w:rsid w:val="00EB2A91"/>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566F"/>
    <w:rsid w:val="00EF5C74"/>
    <w:rsid w:val="00EF64B2"/>
    <w:rsid w:val="00EF6C0D"/>
    <w:rsid w:val="00F00E2E"/>
    <w:rsid w:val="00F017E8"/>
    <w:rsid w:val="00F027E5"/>
    <w:rsid w:val="00F02A34"/>
    <w:rsid w:val="00F036D7"/>
    <w:rsid w:val="00F0524A"/>
    <w:rsid w:val="00F05A2A"/>
    <w:rsid w:val="00F06BEC"/>
    <w:rsid w:val="00F072CC"/>
    <w:rsid w:val="00F076EF"/>
    <w:rsid w:val="00F100AC"/>
    <w:rsid w:val="00F116D7"/>
    <w:rsid w:val="00F119DD"/>
    <w:rsid w:val="00F1253C"/>
    <w:rsid w:val="00F1259E"/>
    <w:rsid w:val="00F12607"/>
    <w:rsid w:val="00F12D23"/>
    <w:rsid w:val="00F13AEC"/>
    <w:rsid w:val="00F14863"/>
    <w:rsid w:val="00F14CFB"/>
    <w:rsid w:val="00F167A8"/>
    <w:rsid w:val="00F16DAA"/>
    <w:rsid w:val="00F17C5C"/>
    <w:rsid w:val="00F2017E"/>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9A3"/>
    <w:rsid w:val="00F33B24"/>
    <w:rsid w:val="00F34828"/>
    <w:rsid w:val="00F356B4"/>
    <w:rsid w:val="00F35BD9"/>
    <w:rsid w:val="00F3611E"/>
    <w:rsid w:val="00F36575"/>
    <w:rsid w:val="00F372E5"/>
    <w:rsid w:val="00F37FEE"/>
    <w:rsid w:val="00F4053A"/>
    <w:rsid w:val="00F408A1"/>
    <w:rsid w:val="00F4138C"/>
    <w:rsid w:val="00F4163D"/>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47"/>
    <w:rsid w:val="00F76EB0"/>
    <w:rsid w:val="00F76F0D"/>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2D1C"/>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49A8"/>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99"/>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2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Normal5">
    <w:name w:val="Normal5"/>
    <w:rsid w:val="009A44F7"/>
    <w:pPr>
      <w:jc w:val="both"/>
    </w:pPr>
    <w:rPr>
      <w:rFonts w:cs="Calibri"/>
      <w:kern w:val="2"/>
      <w:sz w:val="21"/>
      <w:szCs w:val="21"/>
      <w:lang w:eastAsia="zh-CN"/>
    </w:rPr>
  </w:style>
  <w:style w:type="paragraph" w:customStyle="1" w:styleId="ListParagraph3">
    <w:name w:val="List Paragraph3"/>
    <w:basedOn w:val="Normal"/>
    <w:rsid w:val="009A44F7"/>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86868352">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09449822">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208</TotalTime>
  <Pages>3</Pages>
  <Words>1129</Words>
  <Characters>6438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7552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11</cp:revision>
  <cp:lastPrinted>2017-09-12T20:53:00Z</cp:lastPrinted>
  <dcterms:created xsi:type="dcterms:W3CDTF">2025-03-26T17:41:00Z</dcterms:created>
  <dcterms:modified xsi:type="dcterms:W3CDTF">2025-03-28T06:02:00Z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